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1959E" w14:textId="6C88FFF2" w:rsidR="005A6EDA" w:rsidRPr="00F1242B" w:rsidRDefault="001B4A24" w:rsidP="0072404C">
      <w:pPr>
        <w:spacing w:before="480" w:after="220" w:line="360" w:lineRule="atLeast"/>
        <w:ind w:firstLine="0"/>
        <w:jc w:val="left"/>
      </w:pPr>
      <w:r w:rsidRPr="00F1242B">
        <w:rPr>
          <w:b/>
          <w:sz w:val="32"/>
        </w:rPr>
        <w:fldChar w:fldCharType="begin"/>
      </w:r>
      <w:r w:rsidRPr="00F1242B">
        <w:rPr>
          <w:b/>
          <w:sz w:val="32"/>
        </w:rPr>
        <w:instrText xml:space="preserve"> MACROBUTTON MTEditEquationSection2 </w:instrText>
      </w:r>
      <w:r w:rsidRPr="00F1242B">
        <w:rPr>
          <w:rStyle w:val="MTEquationSection"/>
          <w:color w:val="auto"/>
        </w:rPr>
        <w:instrText>Equation Chapter 1 Section 1</w:instrText>
      </w:r>
      <w:r w:rsidRPr="00F1242B">
        <w:rPr>
          <w:b/>
          <w:sz w:val="32"/>
        </w:rPr>
        <w:fldChar w:fldCharType="begin"/>
      </w:r>
      <w:r w:rsidRPr="00F1242B">
        <w:rPr>
          <w:b/>
          <w:sz w:val="32"/>
        </w:rPr>
        <w:instrText xml:space="preserve"> SEQ MTEqn \r \h \* MERGEFORMAT </w:instrText>
      </w:r>
      <w:r w:rsidRPr="00F1242B">
        <w:rPr>
          <w:b/>
          <w:sz w:val="32"/>
        </w:rPr>
        <w:fldChar w:fldCharType="end"/>
      </w:r>
      <w:r w:rsidRPr="00F1242B">
        <w:rPr>
          <w:b/>
          <w:sz w:val="32"/>
        </w:rPr>
        <w:fldChar w:fldCharType="begin"/>
      </w:r>
      <w:r w:rsidRPr="00F1242B">
        <w:rPr>
          <w:b/>
          <w:sz w:val="32"/>
        </w:rPr>
        <w:instrText xml:space="preserve"> SEQ MTSec \r 1 \h \* MERGEFORMAT </w:instrText>
      </w:r>
      <w:r w:rsidRPr="00F1242B">
        <w:rPr>
          <w:b/>
          <w:sz w:val="32"/>
        </w:rPr>
        <w:fldChar w:fldCharType="end"/>
      </w:r>
      <w:r w:rsidRPr="00F1242B">
        <w:rPr>
          <w:b/>
          <w:sz w:val="32"/>
        </w:rPr>
        <w:fldChar w:fldCharType="begin"/>
      </w:r>
      <w:r w:rsidRPr="00F1242B">
        <w:rPr>
          <w:b/>
          <w:sz w:val="32"/>
        </w:rPr>
        <w:instrText xml:space="preserve"> SEQ MTChap \r 1 \h \* MERGEFORMAT </w:instrText>
      </w:r>
      <w:r w:rsidRPr="00F1242B">
        <w:rPr>
          <w:b/>
          <w:sz w:val="32"/>
        </w:rPr>
        <w:fldChar w:fldCharType="end"/>
      </w:r>
      <w:r w:rsidRPr="00F1242B">
        <w:rPr>
          <w:b/>
          <w:sz w:val="32"/>
        </w:rPr>
        <w:fldChar w:fldCharType="end"/>
      </w:r>
      <w:r w:rsidR="005E124D" w:rsidRPr="00F1242B">
        <w:rPr>
          <w:b/>
          <w:sz w:val="32"/>
        </w:rPr>
        <w:t>Digitalization of Procurement Processes: Application of Lean Methods</w:t>
      </w:r>
      <w:r w:rsidR="009D5C29" w:rsidRPr="009D5C29">
        <w:rPr>
          <w:b/>
          <w:sz w:val="32"/>
        </w:rPr>
        <w:t xml:space="preserve"> </w:t>
      </w:r>
      <w:r w:rsidR="005E124D" w:rsidRPr="00F1242B">
        <w:rPr>
          <w:b/>
          <w:sz w:val="32"/>
        </w:rPr>
        <w:t>to Improve Efficiency</w:t>
      </w:r>
    </w:p>
    <w:p w14:paraId="17A99A49" w14:textId="09F15571" w:rsidR="005A6EDA" w:rsidRPr="00F1242B" w:rsidRDefault="009813C2" w:rsidP="001D0179">
      <w:pPr>
        <w:pStyle w:val="author"/>
        <w:rPr>
          <w:lang w:val="pt-PT"/>
        </w:rPr>
      </w:pPr>
      <w:r w:rsidRPr="00F1242B">
        <w:rPr>
          <w:lang w:val="pt-PT"/>
        </w:rPr>
        <w:t>Manuel Inácio, Vitor</w:t>
      </w:r>
      <w:r w:rsidR="000C1FEB" w:rsidRPr="00F1242B">
        <w:rPr>
          <w:lang w:val="pt-PT"/>
        </w:rPr>
        <w:t xml:space="preserve"> </w:t>
      </w:r>
      <w:r w:rsidRPr="00F1242B">
        <w:rPr>
          <w:lang w:val="pt-PT"/>
        </w:rPr>
        <w:t>Anes</w:t>
      </w:r>
      <w:r w:rsidR="008135EF" w:rsidRPr="00F1242B">
        <w:rPr>
          <w:rStyle w:val="a6"/>
        </w:rPr>
        <w:footnoteReference w:id="1"/>
      </w:r>
      <w:r w:rsidR="00604A3E" w:rsidRPr="00604A3E">
        <w:t>,</w:t>
      </w:r>
      <w:r w:rsidR="004070A7" w:rsidRPr="00F1242B">
        <w:rPr>
          <w:lang w:val="pt-PT"/>
        </w:rPr>
        <w:t xml:space="preserve"> </w:t>
      </w:r>
      <w:r w:rsidR="000C1FEB" w:rsidRPr="00F1242B">
        <w:rPr>
          <w:lang w:val="pt-PT"/>
        </w:rPr>
        <w:t xml:space="preserve">and </w:t>
      </w:r>
      <w:r w:rsidRPr="00F1242B">
        <w:rPr>
          <w:lang w:val="pt-PT"/>
        </w:rPr>
        <w:t xml:space="preserve">António </w:t>
      </w:r>
      <w:bookmarkStart w:id="0" w:name="_GoBack"/>
      <w:bookmarkEnd w:id="0"/>
      <w:r w:rsidRPr="00F1242B">
        <w:rPr>
          <w:lang w:val="pt-PT"/>
        </w:rPr>
        <w:t>Abreu</w:t>
      </w:r>
    </w:p>
    <w:p w14:paraId="3D11B2E1" w14:textId="5AE84BAF" w:rsidR="004D125A" w:rsidRPr="00F1242B" w:rsidRDefault="005A6EDA" w:rsidP="001D0179">
      <w:pPr>
        <w:pStyle w:val="abstract"/>
        <w:spacing w:after="120"/>
      </w:pPr>
      <w:r w:rsidRPr="00F1242B">
        <w:rPr>
          <w:b/>
        </w:rPr>
        <w:t>Abstract</w:t>
      </w:r>
      <w:r w:rsidR="00BA3F5A" w:rsidRPr="00F1242B">
        <w:rPr>
          <w:b/>
        </w:rPr>
        <w:t xml:space="preserve"> </w:t>
      </w:r>
      <w:r w:rsidR="00720736" w:rsidRPr="00F1242B">
        <w:t xml:space="preserve">This study investigates the application of </w:t>
      </w:r>
      <w:r w:rsidR="00EB6594" w:rsidRPr="00F1242B">
        <w:t xml:space="preserve">lean </w:t>
      </w:r>
      <w:r w:rsidR="00720736" w:rsidRPr="00F1242B">
        <w:t xml:space="preserve">methodologies in optimizing the internal material requisition process within a company, with a focus on waste reduction and operational efficiency. The subject of the study is a small to medium-sized enterprise (SME) based in Greater Lisbon, specializing in industrial machinery maintenance and repair, equipment rental, and accessory manufacturing. </w:t>
      </w:r>
      <w:r w:rsidR="00801B45" w:rsidRPr="00F1242B">
        <w:t xml:space="preserve">Several inefficiencies were identified, including redundancies in the current requisition process, resulting in excessive rework, resource consumption, and operational delays. These inefficiencies disrupt workflows, affect material requisition timelines, and create operational bottlenecks, ultimately hindering business opportunities and service delivery. To address these challenges, the following tasks were undertaken: (1) </w:t>
      </w:r>
      <w:r w:rsidR="00DF32FE" w:rsidRPr="00F1242B">
        <w:t xml:space="preserve">a </w:t>
      </w:r>
      <w:r w:rsidR="00801B45" w:rsidRPr="00F1242B">
        <w:t xml:space="preserve">detailed analysis of the existing procurement process was conducted, followed by the development of a simulation model to evaluate various improvement scenarios; (2) </w:t>
      </w:r>
      <w:r w:rsidR="00DF32FE" w:rsidRPr="00F1242B">
        <w:t xml:space="preserve">idle </w:t>
      </w:r>
      <w:r w:rsidR="00801B45" w:rsidRPr="00F1242B">
        <w:t>periods were identified and analyzed using Value Stream Mapping (</w:t>
      </w:r>
      <w:proofErr w:type="spellStart"/>
      <w:r w:rsidR="00801B45" w:rsidRPr="00F1242B">
        <w:t>VSM</w:t>
      </w:r>
      <w:proofErr w:type="spellEnd"/>
      <w:r w:rsidR="00801B45" w:rsidRPr="00F1242B">
        <w:t xml:space="preserve">) to highlight areas with potential for efficiency gains; (3) </w:t>
      </w:r>
      <w:r w:rsidR="00DF32FE" w:rsidRPr="00F1242B">
        <w:t xml:space="preserve">a </w:t>
      </w:r>
      <w:r w:rsidR="00801B45" w:rsidRPr="00F1242B">
        <w:t xml:space="preserve">digitalized </w:t>
      </w:r>
      <w:r w:rsidR="00801B45" w:rsidRPr="00F1242B">
        <w:lastRenderedPageBreak/>
        <w:t xml:space="preserve">process simulation was created to compare against the existing process; (4) </w:t>
      </w:r>
      <w:r w:rsidR="00DF32FE" w:rsidRPr="00F1242B">
        <w:t xml:space="preserve">a </w:t>
      </w:r>
      <w:r w:rsidR="00801B45" w:rsidRPr="00F1242B">
        <w:t>feasibility study for implementing the digitalized process was performed. The results indicate that the proposed improvements will significantly enhance process efficiency, leading to positive impacts on the company's overall operations.</w:t>
      </w:r>
    </w:p>
    <w:p w14:paraId="613404C9" w14:textId="3F7FAC47" w:rsidR="004D125A" w:rsidRPr="00F1242B" w:rsidRDefault="004D125A" w:rsidP="001D0179">
      <w:pPr>
        <w:pStyle w:val="abstract"/>
        <w:spacing w:before="120" w:after="0"/>
      </w:pPr>
      <w:r w:rsidRPr="00F1242B">
        <w:rPr>
          <w:b/>
          <w:bCs/>
        </w:rPr>
        <w:t>Keywords</w:t>
      </w:r>
      <w:r w:rsidR="00801B45" w:rsidRPr="00F1242B">
        <w:t xml:space="preserve"> Material requisition</w:t>
      </w:r>
      <w:r w:rsidR="00F1242B" w:rsidRPr="00F1242B">
        <w:t xml:space="preserve"> </w:t>
      </w:r>
      <w:r w:rsidR="00F1242B" w:rsidRPr="00A47F83">
        <w:rPr>
          <w:rFonts w:cs="Times"/>
        </w:rPr>
        <w:t>·</w:t>
      </w:r>
      <w:r w:rsidR="00F1242B" w:rsidRPr="00F1242B">
        <w:rPr>
          <w:rFonts w:cs="Times"/>
        </w:rPr>
        <w:t xml:space="preserve"> </w:t>
      </w:r>
      <w:r w:rsidR="00F1242B">
        <w:rPr>
          <w:rFonts w:cs="Times"/>
        </w:rPr>
        <w:t>I</w:t>
      </w:r>
      <w:r w:rsidR="00801B45" w:rsidRPr="00F1242B">
        <w:t>ndustrial processes</w:t>
      </w:r>
      <w:r w:rsidR="00F1242B">
        <w:t xml:space="preserve"> </w:t>
      </w:r>
      <w:r w:rsidR="00F1242B" w:rsidRPr="00A47F83">
        <w:rPr>
          <w:rFonts w:cs="Times"/>
        </w:rPr>
        <w:t>·</w:t>
      </w:r>
      <w:r w:rsidR="00F1242B">
        <w:rPr>
          <w:rFonts w:cs="Times"/>
        </w:rPr>
        <w:t xml:space="preserve"> </w:t>
      </w:r>
      <w:r w:rsidR="00801B45" w:rsidRPr="00F1242B">
        <w:t>Lean</w:t>
      </w:r>
      <w:r w:rsidR="00F1242B">
        <w:t xml:space="preserve"> </w:t>
      </w:r>
      <w:r w:rsidR="00F1242B" w:rsidRPr="00A47F83">
        <w:rPr>
          <w:rFonts w:cs="Times"/>
        </w:rPr>
        <w:t>·</w:t>
      </w:r>
      <w:r w:rsidR="00F1242B">
        <w:rPr>
          <w:rFonts w:cs="Times"/>
        </w:rPr>
        <w:t xml:space="preserve"> W</w:t>
      </w:r>
      <w:r w:rsidR="00801B45" w:rsidRPr="00F1242B">
        <w:t>aste reduction</w:t>
      </w:r>
      <w:r w:rsidR="00F1242B">
        <w:t xml:space="preserve"> </w:t>
      </w:r>
      <w:r w:rsidR="00F1242B" w:rsidRPr="00A47F83">
        <w:rPr>
          <w:rFonts w:cs="Times"/>
        </w:rPr>
        <w:t>·</w:t>
      </w:r>
      <w:r w:rsidR="00F1242B">
        <w:rPr>
          <w:rFonts w:cs="Times"/>
        </w:rPr>
        <w:t xml:space="preserve"> D</w:t>
      </w:r>
      <w:r w:rsidR="00801B45" w:rsidRPr="00F1242B">
        <w:t>igitalization</w:t>
      </w:r>
      <w:r w:rsidR="00F1242B">
        <w:t xml:space="preserve"> </w:t>
      </w:r>
      <w:r w:rsidR="00F1242B" w:rsidRPr="00A47F83">
        <w:rPr>
          <w:rFonts w:cs="Times"/>
        </w:rPr>
        <w:t>·</w:t>
      </w:r>
      <w:r w:rsidR="00801B45" w:rsidRPr="00F1242B">
        <w:t xml:space="preserve"> </w:t>
      </w:r>
      <w:r w:rsidR="00F1242B">
        <w:t>S</w:t>
      </w:r>
      <w:r w:rsidR="00801B45" w:rsidRPr="00F1242B">
        <w:t>imulation</w:t>
      </w:r>
    </w:p>
    <w:p w14:paraId="57717C85" w14:textId="3A08F41D" w:rsidR="005A6EDA" w:rsidRPr="00F1242B" w:rsidRDefault="005A6EDA" w:rsidP="00224A6A">
      <w:pPr>
        <w:pStyle w:val="heading1"/>
      </w:pPr>
      <w:r w:rsidRPr="00F1242B">
        <w:t>1 Introduction</w:t>
      </w:r>
    </w:p>
    <w:p w14:paraId="6B3A533D" w14:textId="486F5E22" w:rsidR="00D321AC" w:rsidRPr="00F1242B" w:rsidRDefault="00D321AC" w:rsidP="00D321AC">
      <w:pPr>
        <w:pStyle w:val="p1a"/>
      </w:pPr>
      <w:r w:rsidRPr="00F1242B">
        <w:t xml:space="preserve">In today’s highly competitive and globalized business environment, organizations increasingly focus on strategic areas such as sustainability, digitalization, and Industry 4.0. The implementation of </w:t>
      </w:r>
      <w:r w:rsidR="00EB6594" w:rsidRPr="00F1242B">
        <w:t xml:space="preserve">lean </w:t>
      </w:r>
      <w:r w:rsidRPr="00F1242B">
        <w:t>methodologies has become widely recognized as a vital strategy for reducing waste and optimizing production processes, aligning with the evolving industrial landscape. First introduced by John Krafcik in 1988</w:t>
      </w:r>
      <w:r w:rsidR="005D445C" w:rsidRPr="00F1242B">
        <w:t xml:space="preserve"> </w:t>
      </w:r>
      <w:r w:rsidR="005D445C" w:rsidRPr="00F1242B">
        <w:fldChar w:fldCharType="begin"/>
      </w:r>
      <w:r w:rsidR="005D445C" w:rsidRPr="00F1242B">
        <w:instrText xml:space="preserve"> ADDIN ZOTERO_ITEM CSL_CITATION {"citationID":"mDxMJZSe","properties":{"formattedCitation":"\\super [1]\\nosupersub{}","plainCitation":"[1]","noteIndex":0},"citationItems":[{"id":334,"uris":["http://zotero.org/users/local/ZuOLY0ZF/items/WZUK32YB"],"itemData":{"id":334,"type":"article-journal","container-title":"Journal of operations management","issue":"2","note":"1","page":"420–437","source":"Google Scholar","title":"The genealogy of lean production","volume":"25","author":[{"family":"Holweg","given":"Matthias"}],"issued":{"date-parts":[["2007"]]}}}],"schema":"https://github.com/citation-style-language/schema/raw/master/csl-citation.json"} </w:instrText>
      </w:r>
      <w:r w:rsidR="005D445C" w:rsidRPr="00F1242B">
        <w:fldChar w:fldCharType="separate"/>
      </w:r>
      <w:r w:rsidR="005D445C" w:rsidRPr="00F1242B">
        <w:rPr>
          <w:rFonts w:cs="Times"/>
        </w:rPr>
        <w:t>[1]</w:t>
      </w:r>
      <w:r w:rsidR="005D445C" w:rsidRPr="00F1242B">
        <w:fldChar w:fldCharType="end"/>
      </w:r>
      <w:r w:rsidRPr="00F1242B">
        <w:t xml:space="preserve">, </w:t>
      </w:r>
      <w:r w:rsidR="00EB6594" w:rsidRPr="00F1242B">
        <w:t xml:space="preserve">lean </w:t>
      </w:r>
      <w:r w:rsidR="00380238">
        <w:t>p</w:t>
      </w:r>
      <w:r w:rsidRPr="00F1242B">
        <w:t>roduction aims to create a streamlined system</w:t>
      </w:r>
      <w:r w:rsidR="00F1242B">
        <w:t xml:space="preserve"> </w:t>
      </w:r>
      <w:r w:rsidRPr="00F1242B">
        <w:t>—</w:t>
      </w:r>
      <w:r w:rsidR="00F1242B">
        <w:t xml:space="preserve"> </w:t>
      </w:r>
      <w:r w:rsidRPr="00F1242B">
        <w:t xml:space="preserve">defined as "a set of interconnected elements organized coherently to achieve a specific goal" </w:t>
      </w:r>
      <w:r w:rsidR="005D445C" w:rsidRPr="00F1242B">
        <w:fldChar w:fldCharType="begin"/>
      </w:r>
      <w:r w:rsidR="005D445C" w:rsidRPr="00F1242B">
        <w:instrText xml:space="preserve"> ADDIN ZOTERO_ITEM CSL_CITATION {"citationID":"qiA2UF5G","properties":{"formattedCitation":"\\super [2]\\nosupersub{}","plainCitation":"[2]","noteIndex":0},"citationItems":[{"id":335,"uris":["http://zotero.org/users/local/ZuOLY0ZF/items/PIUYS9HQ"],"itemData":{"id":335,"type":"book","note":"2","publisher":"Chelsea Green Publishing","source":"Google Scholar","title":"Thinking in Systems: A Primer","title-short":"Thinking in Systems","URL":"https://books.google.com/books?hl=pt-PT&amp;lr=&amp;id=CpbLAgAAQBAJ&amp;oi=fnd&amp;pg=PR9&amp;dq=Meadows,+D.+H.+(2009).+Thinking+in+systems:+A+primer.+Earthscan.&amp;ots=LBlfs9xyNX&amp;sig=zz_7V4JZAkqigGzfM2psNsxl-Sg","author":[{"family":"Meadows","given":"Donella H."}],"accessed":{"date-parts":[["2024",10,2]]},"issued":{"date-parts":[["2008"]]}}}],"schema":"https://github.com/citation-style-language/schema/raw/master/csl-citation.json"} </w:instrText>
      </w:r>
      <w:r w:rsidR="005D445C" w:rsidRPr="00F1242B">
        <w:fldChar w:fldCharType="separate"/>
      </w:r>
      <w:r w:rsidR="005D445C" w:rsidRPr="00F1242B">
        <w:rPr>
          <w:rFonts w:cs="Times"/>
        </w:rPr>
        <w:t>[2]</w:t>
      </w:r>
      <w:r w:rsidR="005D445C" w:rsidRPr="00F1242B">
        <w:fldChar w:fldCharType="end"/>
      </w:r>
      <w:r w:rsidRPr="00F1242B">
        <w:t xml:space="preserve">. By applying </w:t>
      </w:r>
      <w:r w:rsidR="00EB6594" w:rsidRPr="00F1242B">
        <w:t xml:space="preserve">lean </w:t>
      </w:r>
      <w:r w:rsidRPr="00F1242B">
        <w:t xml:space="preserve">methodologies, organizations can enhance the efficiency of production systems while minimizing waste, ultimately gaining a competitive advantage through higher productivity </w:t>
      </w:r>
      <w:r w:rsidR="005D445C" w:rsidRPr="00F1242B">
        <w:fldChar w:fldCharType="begin"/>
      </w:r>
      <w:r w:rsidR="005D445C" w:rsidRPr="00F1242B">
        <w:instrText xml:space="preserve"> ADDIN ZOTERO_ITEM CSL_CITATION {"citationID":"MbUlTf86","properties":{"formattedCitation":"\\super [3]\\nosupersub{}","plainCitation":"[3]","noteIndex":0},"citationItems":[{"id":342,"uris":["http://zotero.org/users/local/ZuOLY0ZF/items/HBKIDCKV"],"itemData":{"id":342,"type":"article-journal","container-title":"International Journal of Management, Knowledge and Learning","note":"3","source":"Google Scholar","title":"Industry 4.0 and Industry 5.0 from the Lean perspective","URL":"https://toknowpress.net/submission/index.php/ijmkl/article/view/72","volume":"11","author":[{"family":"Souza","given":"Raphael"},{"family":"Ferenhof","given":"Helio"},{"family":"Forcellini","given":"Fernando"}],"accessed":{"date-parts":[["2024",10,2]]},"issued":{"date-parts":[["2022"]]}}}],"schema":"https://github.com/citation-style-language/schema/raw/master/csl-citation.json"} </w:instrText>
      </w:r>
      <w:r w:rsidR="005D445C" w:rsidRPr="00F1242B">
        <w:fldChar w:fldCharType="separate"/>
      </w:r>
      <w:r w:rsidR="005D445C" w:rsidRPr="00F1242B">
        <w:rPr>
          <w:rFonts w:cs="Times"/>
        </w:rPr>
        <w:t>[3]</w:t>
      </w:r>
      <w:r w:rsidR="005D445C" w:rsidRPr="00F1242B">
        <w:fldChar w:fldCharType="end"/>
      </w:r>
      <w:r w:rsidRPr="00F1242B">
        <w:t>.</w:t>
      </w:r>
    </w:p>
    <w:p w14:paraId="66C9D4F7" w14:textId="7F4060A7" w:rsidR="00D321AC" w:rsidRPr="00F1242B" w:rsidRDefault="00D321AC" w:rsidP="00B36F8B">
      <w:pPr>
        <w:pStyle w:val="p1a"/>
        <w:ind w:firstLine="238"/>
      </w:pPr>
      <w:r w:rsidRPr="00F1242B">
        <w:t xml:space="preserve">The </w:t>
      </w:r>
      <w:r w:rsidR="00EB6594" w:rsidRPr="00F1242B">
        <w:t xml:space="preserve">lean </w:t>
      </w:r>
      <w:r w:rsidRPr="00F1242B">
        <w:t>philosophy emphasizes a systemic approach, where all production elements are interconnected and harmonized to achieve common objectives. This holistic perspective is essential for understanding and optimizing the overall performance of production systems</w:t>
      </w:r>
      <w:r w:rsidR="005D445C" w:rsidRPr="00F1242B">
        <w:t xml:space="preserve"> </w:t>
      </w:r>
      <w:r w:rsidR="005D445C" w:rsidRPr="00B36F8B">
        <w:fldChar w:fldCharType="begin"/>
      </w:r>
      <w:r w:rsidR="005D445C" w:rsidRPr="00B36F8B">
        <w:instrText xml:space="preserve"> ADDIN ZOTERO_ITEM CSL_CITATION {"citationID":"IQPtnR18","properties":{"formattedCitation":"\\super [4]\\nosupersub{}","plainCitation":"[4]","noteIndex":0},"citationItems":[{"id":340,"uris":["http://zotero.org/users/local/ZuOLY0ZF/items/FDLCZCI8"],"itemData":{"id":340,"type":"book","note":"4","publisher":"Bookman Editora","source":"Google Scholar","title":"Produção lean simplificada","author":[{"family":"Dennis","given":"Pascal"}],"issued":{"date-parts":[["2009"]]}}}],"schema":"https://github.com/citation-style-language/schema/raw/master/csl-citation.json"} </w:instrText>
      </w:r>
      <w:r w:rsidR="005D445C" w:rsidRPr="00B36F8B">
        <w:fldChar w:fldCharType="separate"/>
      </w:r>
      <w:r w:rsidR="005D445C" w:rsidRPr="00B36F8B">
        <w:rPr>
          <w:rFonts w:cs="Times"/>
        </w:rPr>
        <w:t>[4]</w:t>
      </w:r>
      <w:r w:rsidR="005D445C" w:rsidRPr="00B36F8B">
        <w:fldChar w:fldCharType="end"/>
      </w:r>
      <w:r w:rsidR="005D445C" w:rsidRPr="00F1242B">
        <w:t>.</w:t>
      </w:r>
      <w:r w:rsidRPr="00F1242B">
        <w:t xml:space="preserve"> Lean tools such as Value Stream Mapping (</w:t>
      </w:r>
      <w:proofErr w:type="spellStart"/>
      <w:r w:rsidRPr="00F1242B">
        <w:t>VSM</w:t>
      </w:r>
      <w:proofErr w:type="spellEnd"/>
      <w:r w:rsidRPr="00F1242B">
        <w:t>) are particularly effective for visualizing and analyzing value streams within organizations, helping to identify inefficiencies and eliminate waste</w:t>
      </w:r>
      <w:r w:rsidR="005D445C" w:rsidRPr="00F1242B">
        <w:t xml:space="preserve"> </w:t>
      </w:r>
      <w:r w:rsidR="005D445C" w:rsidRPr="00B36F8B">
        <w:fldChar w:fldCharType="begin"/>
      </w:r>
      <w:r w:rsidR="005D445C" w:rsidRPr="00B36F8B">
        <w:instrText xml:space="preserve"> ADDIN ZOTERO_ITEM CSL_CITATION {"citationID":"o3YpHboE","properties":{"formattedCitation":"\\super [5]\\nosupersub{}","plainCitation":"[5]","noteIndex":0},"citationItems":[{"id":344,"uris":["http://zotero.org/users/local/ZuOLY0ZF/items/RPF72DZK"],"itemData":{"id":344,"type":"article-journal","container-title":"IFAC-PapersOnLine","issue":"1","note":"5","page":"1075–1086","source":"Google Scholar","title":"Applying value stream mapping in manufacturing: A systematic literature review","title-short":"Applying value stream mapping in manufacturing","volume":"50","author":[{"family":"Romero","given":"L. F."},{"family":"Arce","given":"A."}],"issued":{"date-parts":[["2017"]]}}}],"schema":"https://github.com/citation-style-language/schema/raw/master/csl-citation.json"} </w:instrText>
      </w:r>
      <w:r w:rsidR="005D445C" w:rsidRPr="00B36F8B">
        <w:fldChar w:fldCharType="separate"/>
      </w:r>
      <w:r w:rsidR="005D445C" w:rsidRPr="00B36F8B">
        <w:rPr>
          <w:rFonts w:cs="Times"/>
        </w:rPr>
        <w:t>[5]</w:t>
      </w:r>
      <w:r w:rsidR="005D445C" w:rsidRPr="00B36F8B">
        <w:fldChar w:fldCharType="end"/>
      </w:r>
      <w:r w:rsidRPr="00B36F8B">
        <w:t>.</w:t>
      </w:r>
      <w:r w:rsidRPr="00F1242B">
        <w:t xml:space="preserve"> Additionally, scenario-based simulations play a crucial role in process optimization, allowing companies to model virtual environments, identify bottlenecks, and test improvements without disrupting actual production or making premature investments. Software like Arena facilitates these simulations, driving better process efficiency and decision-making</w:t>
      </w:r>
      <w:r w:rsidR="005D445C" w:rsidRPr="00F1242B">
        <w:t xml:space="preserve"> </w:t>
      </w:r>
      <w:r w:rsidR="005D445C" w:rsidRPr="00B36F8B">
        <w:fldChar w:fldCharType="begin"/>
      </w:r>
      <w:r w:rsidR="005D445C" w:rsidRPr="00B36F8B">
        <w:instrText xml:space="preserve"> ADDIN ZOTERO_ITEM CSL_CITATION {"citationID":"wx9fF538","properties":{"formattedCitation":"\\super [6]\\nosupersub{}","plainCitation":"[6]","noteIndex":0},"citationItems":[{"id":338,"uris":["http://zotero.org/users/local/ZuOLY0ZF/items/X2GVDSJS"],"itemData":{"id":338,"type":"article-journal","container-title":"Computers &amp; Industrial Engineering","note":"6","page":"106868","source":"Google Scholar","title":"Simulation in industry 4.0: A state-of-the-art review","title-short":"Simulation in industry 4.0","volume":"149","author":[{"family":"Paula Ferreira","given":"William","non-dropping-particle":"de"},{"family":"Armellini","given":"Fabiano"},{"family":"De Santa-Eulalia","given":"Luis Antonio"}],"issued":{"date-parts":[["2020"]]}}}],"schema":"https://github.com/citation-style-language/schema/raw/master/csl-citation.json"} </w:instrText>
      </w:r>
      <w:r w:rsidR="005D445C" w:rsidRPr="00B36F8B">
        <w:fldChar w:fldCharType="separate"/>
      </w:r>
      <w:r w:rsidR="005D445C" w:rsidRPr="00B36F8B">
        <w:rPr>
          <w:rFonts w:cs="Times"/>
        </w:rPr>
        <w:t>[6]</w:t>
      </w:r>
      <w:r w:rsidR="005D445C" w:rsidRPr="00B36F8B">
        <w:fldChar w:fldCharType="end"/>
      </w:r>
      <w:r w:rsidR="005D445C" w:rsidRPr="00F1242B">
        <w:t>.</w:t>
      </w:r>
    </w:p>
    <w:p w14:paraId="5C59D7D9" w14:textId="2D2717F0" w:rsidR="00D321AC" w:rsidRPr="00F1242B" w:rsidRDefault="00103D0F" w:rsidP="00B36F8B">
      <w:pPr>
        <w:pStyle w:val="p1a"/>
        <w:ind w:firstLine="238"/>
      </w:pPr>
      <w:r w:rsidRPr="00685934">
        <w:t>..</w:t>
      </w:r>
      <w:r w:rsidR="00D321AC" w:rsidRPr="00F1242B">
        <w:t>.</w:t>
      </w:r>
    </w:p>
    <w:p w14:paraId="702392B9" w14:textId="77777777" w:rsidR="000C1FEB" w:rsidRPr="00F1242B" w:rsidRDefault="000C1FEB" w:rsidP="000C1FEB">
      <w:pPr>
        <w:keepNext/>
        <w:keepLines/>
        <w:tabs>
          <w:tab w:val="left" w:pos="454"/>
        </w:tabs>
        <w:suppressAutoHyphens/>
        <w:spacing w:before="600" w:after="320"/>
        <w:ind w:firstLine="0"/>
        <w:jc w:val="left"/>
        <w:rPr>
          <w:b/>
          <w:sz w:val="24"/>
        </w:rPr>
      </w:pPr>
      <w:r w:rsidRPr="00F1242B">
        <w:rPr>
          <w:b/>
          <w:sz w:val="24"/>
        </w:rPr>
        <w:t>2 Background</w:t>
      </w:r>
    </w:p>
    <w:p w14:paraId="75959F41" w14:textId="4435B4CF" w:rsidR="00CC308B" w:rsidRPr="00F1242B" w:rsidRDefault="00CC308B" w:rsidP="003F5A6B">
      <w:pPr>
        <w:keepNext/>
        <w:keepLines/>
        <w:tabs>
          <w:tab w:val="left" w:pos="454"/>
          <w:tab w:val="left" w:pos="510"/>
        </w:tabs>
        <w:suppressAutoHyphens/>
        <w:spacing w:after="320"/>
        <w:ind w:firstLine="0"/>
        <w:jc w:val="left"/>
        <w:rPr>
          <w:b/>
          <w:i/>
          <w:sz w:val="24"/>
        </w:rPr>
      </w:pPr>
      <w:r w:rsidRPr="00F1242B">
        <w:rPr>
          <w:b/>
          <w:i/>
          <w:sz w:val="24"/>
        </w:rPr>
        <w:t xml:space="preserve">2.1 Lean </w:t>
      </w:r>
      <w:r w:rsidR="002C3BB4" w:rsidRPr="00F1242B">
        <w:rPr>
          <w:b/>
          <w:i/>
          <w:sz w:val="24"/>
        </w:rPr>
        <w:t xml:space="preserve">methodologies in material requisition </w:t>
      </w:r>
    </w:p>
    <w:p w14:paraId="2B601812" w14:textId="6B145B35" w:rsidR="00CC308B" w:rsidRDefault="00CC308B" w:rsidP="00CC308B">
      <w:pPr>
        <w:ind w:firstLine="0"/>
      </w:pPr>
      <w:r w:rsidRPr="00F1242B">
        <w:t>Lean methodologies, particularly techniques such as Value Stream Mapping (</w:t>
      </w:r>
      <w:proofErr w:type="spellStart"/>
      <w:r w:rsidRPr="00F1242B">
        <w:t>VSM</w:t>
      </w:r>
      <w:proofErr w:type="spellEnd"/>
      <w:r w:rsidRPr="00F1242B">
        <w:t xml:space="preserve">) and Kanban, have been widely adopted to streamline processes like material </w:t>
      </w:r>
      <w:r w:rsidRPr="00F1242B">
        <w:lastRenderedPageBreak/>
        <w:t>requisition. According to</w:t>
      </w:r>
      <w:r w:rsidR="005D445C" w:rsidRPr="00F1242B">
        <w:t xml:space="preserve"> Womack and Jones</w:t>
      </w:r>
      <w:r w:rsidR="00B36F8B" w:rsidRPr="00B36F8B">
        <w:t xml:space="preserve"> </w:t>
      </w:r>
      <w:r w:rsidR="005D445C" w:rsidRPr="00B36F8B">
        <w:fldChar w:fldCharType="begin"/>
      </w:r>
      <w:r w:rsidR="005D445C" w:rsidRPr="00B36F8B">
        <w:instrText xml:space="preserve"> ADDIN ZOTERO_ITEM CSL_CITATION {"citationID":"5ZLmUnOr","properties":{"formattedCitation":"\\super [10]\\nosupersub{}","plainCitation":"[10]","noteIndex":0},"citationItems":[{"id":348,"uris":["http://zotero.org/users/local/ZuOLY0ZF/items/LHESXKNC"],"itemData":{"id":348,"type":"article-journal","container-title":"Harvard business review","issue":"5","note":"10","page":"140–151","source":"Google Scholar","title":"Beyond Toyota: How to root out waste and pursue perfection.","title-short":"Beyond Toyota","volume":"74","author":[{"family":"Womack","given":"James P."},{"family":"Jones","given":"Daniel T."}],"issued":{"date-parts":[["1996"]]}}}],"schema":"https://github.com/citation-style-language/schema/raw/master/csl-citation.json"} </w:instrText>
      </w:r>
      <w:r w:rsidR="005D445C" w:rsidRPr="00B36F8B">
        <w:fldChar w:fldCharType="separate"/>
      </w:r>
      <w:r w:rsidR="005D445C" w:rsidRPr="00B36F8B">
        <w:rPr>
          <w:rFonts w:cs="Times"/>
        </w:rPr>
        <w:t>[10]</w:t>
      </w:r>
      <w:r w:rsidR="005D445C" w:rsidRPr="00B36F8B">
        <w:fldChar w:fldCharType="end"/>
      </w:r>
      <w:r w:rsidRPr="00F1242B">
        <w:t xml:space="preserve">, the primary objective of </w:t>
      </w:r>
      <w:r w:rsidR="00EB6594" w:rsidRPr="00F1242B">
        <w:t xml:space="preserve">lean </w:t>
      </w:r>
      <w:r w:rsidRPr="00F1242B">
        <w:t xml:space="preserve">is the continuous identification and elimination of waste across all stages of production. These methodologies help identify inefficiencies in material flow, communication, and procurement processes. Recent studies have indicated that integrating </w:t>
      </w:r>
      <w:r w:rsidR="00EB6594" w:rsidRPr="00F1242B">
        <w:t xml:space="preserve">lean </w:t>
      </w:r>
      <w:r w:rsidRPr="00F1242B">
        <w:t xml:space="preserve">techniques such as </w:t>
      </w:r>
      <w:proofErr w:type="spellStart"/>
      <w:r w:rsidRPr="00F1242B">
        <w:t>VSM</w:t>
      </w:r>
      <w:proofErr w:type="spellEnd"/>
      <w:r w:rsidRPr="00F1242B">
        <w:t xml:space="preserve"> can significantly optimize material requisition processes by reducing lead times, minimizing inventory levels, and improving overall operational flow</w:t>
      </w:r>
      <w:r w:rsidR="00821465" w:rsidRPr="00F1242B">
        <w:t xml:space="preserve"> </w:t>
      </w:r>
      <w:r w:rsidR="00821465" w:rsidRPr="00B36F8B">
        <w:fldChar w:fldCharType="begin"/>
      </w:r>
      <w:r w:rsidR="00821465" w:rsidRPr="00B36F8B">
        <w:instrText xml:space="preserve"> ADDIN ZOTERO_ITEM CSL_CITATION {"citationID":"F1FBY2h1","properties":{"formattedCitation":"\\super [11,12]\\nosupersub{}","plainCitation":"[11,12]","noteIndex":0},"citationItems":[{"id":349,"uris":["http://zotero.org/users/local/ZuOLY0ZF/items/6JUSHZYR"],"itemData":{"id":349,"type":"article-journal","container-title":"IEEE Access","note":"11","page":"204914–204930","source":"Google Scholar","title":"An improved value stream mapping to prioritize lean optimization scenarios using simulation and multiple-attribute decision-making method","volume":"8","author":[{"family":"Liu","given":"Qingqi"},{"family":"Yang","given":"Hualong"}],"issued":{"date-parts":[["2020"]]}},"label":"page"},{"id":350,"uris":["http://zotero.org/users/local/ZuOLY0ZF/items/D4Y48EXA"],"itemData":{"id":350,"type":"chapter","container-title":"Industrial Internet of Things","note":"12","page":"107–127","publisher":"CRC Press","source":"Google Scholar","title":"Adoption of Industry 4.0 in Lean Manufacturing","URL":"https://www.taylorfrancis.com/chapters/edit/10.1201/9781003102267-6/adoption-industry-4-0-lean-manufacturing-nishant-jha-deepak-prashar","author":[{"family":"Jha","given":"Nishant"},{"family":"Prashar","given":"Deepak"}],"accessed":{"date-parts":[["2024",10,2]]},"issued":{"date-parts":[["2022"]]}},"label":"page"}],"schema":"https://github.com/citation-style-language/schema/raw/master/csl-citation.json"} </w:instrText>
      </w:r>
      <w:r w:rsidR="00821465" w:rsidRPr="00B36F8B">
        <w:fldChar w:fldCharType="separate"/>
      </w:r>
      <w:r w:rsidR="00821465" w:rsidRPr="00B36F8B">
        <w:rPr>
          <w:rFonts w:cs="Times"/>
        </w:rPr>
        <w:t>[11,</w:t>
      </w:r>
      <w:r w:rsidR="001803C5" w:rsidRPr="001803C5">
        <w:rPr>
          <w:rFonts w:cs="Times"/>
        </w:rPr>
        <w:t xml:space="preserve"> </w:t>
      </w:r>
      <w:r w:rsidR="00821465" w:rsidRPr="00B36F8B">
        <w:rPr>
          <w:rFonts w:cs="Times"/>
        </w:rPr>
        <w:t>12]</w:t>
      </w:r>
      <w:r w:rsidR="00821465" w:rsidRPr="00B36F8B">
        <w:fldChar w:fldCharType="end"/>
      </w:r>
      <w:r w:rsidR="00821465" w:rsidRPr="00F1242B">
        <w:t>.</w:t>
      </w:r>
    </w:p>
    <w:p w14:paraId="06FBE509" w14:textId="02B8285F" w:rsidR="003F5A6B" w:rsidRPr="00F1242B" w:rsidRDefault="003F5A6B" w:rsidP="003F5A6B">
      <w:pPr>
        <w:pStyle w:val="p1a"/>
        <w:ind w:firstLine="238"/>
      </w:pPr>
      <w:r w:rsidRPr="003F5A6B">
        <w:t>..</w:t>
      </w:r>
      <w:r w:rsidRPr="00F1242B">
        <w:t>.</w:t>
      </w:r>
    </w:p>
    <w:p w14:paraId="0739E22B" w14:textId="37865156" w:rsidR="000D5A5E" w:rsidRPr="00F1242B" w:rsidRDefault="000D5A5E" w:rsidP="000D5A5E">
      <w:pPr>
        <w:keepNext/>
        <w:keepLines/>
        <w:tabs>
          <w:tab w:val="left" w:pos="454"/>
        </w:tabs>
        <w:suppressAutoHyphens/>
        <w:spacing w:before="600" w:after="320"/>
        <w:ind w:firstLine="0"/>
        <w:jc w:val="left"/>
        <w:rPr>
          <w:b/>
          <w:sz w:val="24"/>
        </w:rPr>
      </w:pPr>
      <w:r w:rsidRPr="00F1242B">
        <w:rPr>
          <w:b/>
          <w:sz w:val="24"/>
        </w:rPr>
        <w:t>4 Improvement Hypotheses</w:t>
      </w:r>
    </w:p>
    <w:p w14:paraId="505F01C7" w14:textId="20427351" w:rsidR="000D5A5E" w:rsidRPr="00F1242B" w:rsidRDefault="000D5A5E" w:rsidP="000D5A5E">
      <w:pPr>
        <w:ind w:firstLine="0"/>
      </w:pPr>
      <w:r w:rsidRPr="00F1242B">
        <w:t>Upon analyzing the company’s current purchasing procedure and simulating it using Arena software (Fig</w:t>
      </w:r>
      <w:r w:rsidR="006D7313">
        <w:t>.</w:t>
      </w:r>
      <w:r w:rsidRPr="00F1242B">
        <w:t xml:space="preserve"> 1), three improvement hypotheses were proposed.</w:t>
      </w:r>
    </w:p>
    <w:p w14:paraId="2AC5C0A3" w14:textId="77777777" w:rsidR="00401D07" w:rsidRPr="00F1242B" w:rsidRDefault="00401D07" w:rsidP="000D5A5E">
      <w:pPr>
        <w:ind w:firstLine="0"/>
      </w:pPr>
    </w:p>
    <w:p w14:paraId="67D40B4E" w14:textId="6E9EF775" w:rsidR="000D5A5E" w:rsidRPr="00F1242B" w:rsidRDefault="0054383F" w:rsidP="000D5A5E">
      <w:pPr>
        <w:ind w:firstLine="0"/>
      </w:pPr>
      <w:r>
        <w:rPr>
          <w:noProof/>
        </w:rPr>
        <w:drawing>
          <wp:inline distT="0" distB="0" distL="0" distR="0" wp14:anchorId="06B5E73F" wp14:editId="466A1470">
            <wp:extent cx="4200525" cy="1304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0525" cy="1304925"/>
                    </a:xfrm>
                    <a:prstGeom prst="rect">
                      <a:avLst/>
                    </a:prstGeom>
                    <a:noFill/>
                    <a:ln>
                      <a:noFill/>
                    </a:ln>
                  </pic:spPr>
                </pic:pic>
              </a:graphicData>
            </a:graphic>
          </wp:inline>
        </w:drawing>
      </w:r>
    </w:p>
    <w:p w14:paraId="4CC28B46" w14:textId="5AA4BE52" w:rsidR="000D5A5E" w:rsidRPr="009A4BDD" w:rsidRDefault="000D5A5E" w:rsidP="00E7066E">
      <w:pPr>
        <w:spacing w:before="120" w:after="120"/>
        <w:ind w:firstLine="0"/>
        <w:rPr>
          <w:sz w:val="18"/>
          <w:szCs w:val="18"/>
        </w:rPr>
      </w:pPr>
      <w:r w:rsidRPr="009A4BDD">
        <w:rPr>
          <w:b/>
          <w:bCs/>
          <w:sz w:val="18"/>
          <w:szCs w:val="18"/>
        </w:rPr>
        <w:t>Fig</w:t>
      </w:r>
      <w:r w:rsidR="009A4BDD" w:rsidRPr="009A4BDD">
        <w:rPr>
          <w:b/>
          <w:bCs/>
          <w:sz w:val="18"/>
          <w:szCs w:val="18"/>
        </w:rPr>
        <w:t>.</w:t>
      </w:r>
      <w:r w:rsidRPr="009A4BDD">
        <w:rPr>
          <w:b/>
          <w:bCs/>
          <w:sz w:val="18"/>
          <w:szCs w:val="18"/>
        </w:rPr>
        <w:t xml:space="preserve"> 1</w:t>
      </w:r>
      <w:r w:rsidR="009A4BDD" w:rsidRPr="009A4BDD">
        <w:rPr>
          <w:b/>
          <w:bCs/>
          <w:sz w:val="18"/>
          <w:szCs w:val="18"/>
        </w:rPr>
        <w:t>.</w:t>
      </w:r>
      <w:r w:rsidRPr="00F1242B">
        <w:rPr>
          <w:sz w:val="18"/>
          <w:szCs w:val="18"/>
        </w:rPr>
        <w:t xml:space="preserve"> Current internal requisition process flow simulated in Arena</w:t>
      </w:r>
      <w:r w:rsidR="009A4BDD" w:rsidRPr="009A4BDD">
        <w:rPr>
          <w:sz w:val="18"/>
          <w:szCs w:val="18"/>
        </w:rPr>
        <w:t>.</w:t>
      </w:r>
    </w:p>
    <w:p w14:paraId="7F7F16F4" w14:textId="77777777" w:rsidR="003F5A6B" w:rsidRPr="00F1242B" w:rsidRDefault="003F5A6B" w:rsidP="003F5A6B">
      <w:pPr>
        <w:pStyle w:val="p1a"/>
        <w:ind w:firstLine="238"/>
      </w:pPr>
      <w:r w:rsidRPr="003F5A6B">
        <w:t>..</w:t>
      </w:r>
      <w:r w:rsidRPr="00F1242B">
        <w:t>.</w:t>
      </w:r>
    </w:p>
    <w:p w14:paraId="75C7C5BA" w14:textId="1DABAD8F" w:rsidR="00321431" w:rsidRPr="00F1242B" w:rsidRDefault="00321431" w:rsidP="00E7066E">
      <w:pPr>
        <w:keepNext/>
        <w:keepLines/>
        <w:tabs>
          <w:tab w:val="left" w:pos="454"/>
          <w:tab w:val="left" w:pos="510"/>
        </w:tabs>
        <w:suppressAutoHyphens/>
        <w:spacing w:before="320" w:after="320"/>
        <w:ind w:firstLine="0"/>
        <w:jc w:val="left"/>
        <w:rPr>
          <w:b/>
          <w:i/>
          <w:sz w:val="24"/>
        </w:rPr>
      </w:pPr>
      <w:r w:rsidRPr="00F1242B">
        <w:rPr>
          <w:b/>
          <w:i/>
          <w:sz w:val="24"/>
        </w:rPr>
        <w:t xml:space="preserve">5.2 Performance </w:t>
      </w:r>
      <w:r w:rsidR="00122186" w:rsidRPr="00F1242B">
        <w:rPr>
          <w:b/>
          <w:i/>
          <w:sz w:val="24"/>
        </w:rPr>
        <w:t>evaluation metrics</w:t>
      </w:r>
    </w:p>
    <w:p w14:paraId="04382921" w14:textId="1B699569" w:rsidR="000D5A5E" w:rsidRDefault="00AA441B" w:rsidP="003A0DBC">
      <w:pPr>
        <w:ind w:firstLine="0"/>
      </w:pPr>
      <w:r w:rsidRPr="00F1242B">
        <w:t xml:space="preserve">The results obtained for all </w:t>
      </w:r>
      <w:r w:rsidR="00C65F3D">
        <w:t xml:space="preserve">the </w:t>
      </w:r>
      <w:r w:rsidRPr="00F1242B">
        <w:t>models are presented in Table 1</w:t>
      </w:r>
      <w:r w:rsidR="00E7066E" w:rsidRPr="00E7066E">
        <w:t>.</w:t>
      </w:r>
    </w:p>
    <w:p w14:paraId="59804119" w14:textId="77777777" w:rsidR="00E7066E" w:rsidRDefault="00E7066E" w:rsidP="00E7066E">
      <w:pPr>
        <w:ind w:firstLine="0"/>
        <w:rPr>
          <w:sz w:val="18"/>
          <w:szCs w:val="18"/>
        </w:rPr>
      </w:pPr>
    </w:p>
    <w:p w14:paraId="54A3D31B" w14:textId="615E3DDE" w:rsidR="009404E9" w:rsidRPr="00E7066E" w:rsidRDefault="00E7066E" w:rsidP="00E7066E">
      <w:pPr>
        <w:spacing w:before="120" w:after="120"/>
        <w:ind w:firstLine="0"/>
        <w:rPr>
          <w:sz w:val="18"/>
          <w:szCs w:val="18"/>
          <w:lang w:val="ru-RU"/>
        </w:rPr>
      </w:pPr>
      <w:r w:rsidRPr="00E7066E">
        <w:rPr>
          <w:b/>
          <w:bCs/>
          <w:sz w:val="18"/>
          <w:szCs w:val="18"/>
        </w:rPr>
        <w:t>Table 1</w:t>
      </w:r>
      <w:r w:rsidRPr="00E7066E">
        <w:rPr>
          <w:b/>
          <w:bCs/>
          <w:sz w:val="18"/>
          <w:szCs w:val="18"/>
          <w:lang w:val="ru-RU"/>
        </w:rPr>
        <w:t>.</w:t>
      </w:r>
      <w:r w:rsidRPr="00F1242B">
        <w:rPr>
          <w:sz w:val="18"/>
          <w:szCs w:val="18"/>
        </w:rPr>
        <w:t xml:space="preserve"> Comparison of </w:t>
      </w:r>
      <w:r w:rsidR="004539AA" w:rsidRPr="00F1242B">
        <w:rPr>
          <w:sz w:val="18"/>
          <w:szCs w:val="18"/>
        </w:rPr>
        <w:t>results</w:t>
      </w:r>
      <w:r>
        <w:rPr>
          <w:sz w:val="18"/>
          <w:szCs w:val="18"/>
          <w:lang w:val="ru-RU"/>
        </w:rPr>
        <w:t>.</w:t>
      </w:r>
    </w:p>
    <w:tbl>
      <w:tblPr>
        <w:tblW w:w="6784"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40"/>
        <w:gridCol w:w="859"/>
        <w:gridCol w:w="1007"/>
        <w:gridCol w:w="1007"/>
        <w:gridCol w:w="1007"/>
      </w:tblGrid>
      <w:tr w:rsidR="00F1242B" w:rsidRPr="00E7066E" w14:paraId="251D13DD" w14:textId="77777777" w:rsidTr="00E7066E">
        <w:trPr>
          <w:trHeight w:val="20"/>
          <w:tblHeader/>
          <w:jc w:val="center"/>
        </w:trPr>
        <w:tc>
          <w:tcPr>
            <w:tcW w:w="2940" w:type="dxa"/>
            <w:shd w:val="clear" w:color="auto" w:fill="auto"/>
            <w:hideMark/>
          </w:tcPr>
          <w:p w14:paraId="1B7FB814" w14:textId="309B9981" w:rsidR="00AA441B" w:rsidRPr="003F5A6B" w:rsidRDefault="009404E9" w:rsidP="00E7066E">
            <w:pPr>
              <w:spacing w:line="240" w:lineRule="auto"/>
              <w:jc w:val="center"/>
              <w:rPr>
                <w:rFonts w:ascii="Times New Roman" w:hAnsi="Times New Roman"/>
                <w:sz w:val="18"/>
                <w:szCs w:val="18"/>
                <w:lang w:val="pt-PT" w:eastAsia="pt-PT"/>
              </w:rPr>
            </w:pPr>
            <w:r w:rsidRPr="003F5A6B">
              <w:rPr>
                <w:rFonts w:ascii="Times New Roman" w:hAnsi="Times New Roman"/>
                <w:sz w:val="18"/>
                <w:szCs w:val="18"/>
                <w:lang w:val="pt-PT" w:eastAsia="pt-PT"/>
              </w:rPr>
              <w:t>Models / Indicators (average values from replications)</w:t>
            </w:r>
          </w:p>
        </w:tc>
        <w:tc>
          <w:tcPr>
            <w:tcW w:w="823" w:type="dxa"/>
            <w:shd w:val="clear" w:color="auto" w:fill="auto"/>
            <w:hideMark/>
          </w:tcPr>
          <w:p w14:paraId="0DC5A592" w14:textId="60EAFC16" w:rsidR="00AA441B" w:rsidRPr="003F5A6B" w:rsidRDefault="009404E9" w:rsidP="00E7066E">
            <w:pPr>
              <w:spacing w:line="240" w:lineRule="auto"/>
              <w:ind w:firstLine="0"/>
              <w:jc w:val="center"/>
              <w:rPr>
                <w:rFonts w:ascii="Times New Roman" w:hAnsi="Times New Roman"/>
                <w:sz w:val="18"/>
                <w:szCs w:val="18"/>
                <w:lang w:eastAsia="pt-PT"/>
              </w:rPr>
            </w:pPr>
            <w:r w:rsidRPr="003F5A6B">
              <w:rPr>
                <w:rFonts w:ascii="Times New Roman" w:hAnsi="Times New Roman"/>
                <w:sz w:val="18"/>
                <w:szCs w:val="18"/>
                <w:lang w:eastAsia="pt-PT"/>
              </w:rPr>
              <w:t>Current Model</w:t>
            </w:r>
          </w:p>
        </w:tc>
        <w:tc>
          <w:tcPr>
            <w:tcW w:w="1007" w:type="dxa"/>
            <w:shd w:val="clear" w:color="auto" w:fill="auto"/>
            <w:hideMark/>
          </w:tcPr>
          <w:p w14:paraId="726D7E65" w14:textId="6EFDB340" w:rsidR="00AA441B" w:rsidRPr="003F5A6B" w:rsidRDefault="009404E9" w:rsidP="00E7066E">
            <w:pPr>
              <w:spacing w:line="240" w:lineRule="auto"/>
              <w:ind w:firstLine="0"/>
              <w:jc w:val="center"/>
              <w:rPr>
                <w:rFonts w:ascii="Times New Roman" w:hAnsi="Times New Roman"/>
                <w:sz w:val="18"/>
                <w:szCs w:val="18"/>
                <w:lang w:eastAsia="pt-PT"/>
              </w:rPr>
            </w:pPr>
            <w:r w:rsidRPr="003F5A6B">
              <w:rPr>
                <w:rFonts w:ascii="Times New Roman" w:hAnsi="Times New Roman"/>
                <w:sz w:val="18"/>
                <w:szCs w:val="18"/>
                <w:lang w:eastAsia="pt-PT"/>
              </w:rPr>
              <w:t>Hypothesis</w:t>
            </w:r>
            <w:r w:rsidR="00352282" w:rsidRPr="003F5A6B">
              <w:rPr>
                <w:rFonts w:ascii="Times New Roman" w:hAnsi="Times New Roman"/>
                <w:sz w:val="18"/>
                <w:szCs w:val="18"/>
                <w:lang w:eastAsia="pt-PT"/>
              </w:rPr>
              <w:t xml:space="preserve"> 1</w:t>
            </w:r>
          </w:p>
        </w:tc>
        <w:tc>
          <w:tcPr>
            <w:tcW w:w="1007" w:type="dxa"/>
            <w:shd w:val="clear" w:color="auto" w:fill="auto"/>
            <w:hideMark/>
          </w:tcPr>
          <w:p w14:paraId="6D96D6E9" w14:textId="56B9A870" w:rsidR="00AA441B" w:rsidRPr="003F5A6B" w:rsidRDefault="009404E9" w:rsidP="00E7066E">
            <w:pPr>
              <w:spacing w:line="240" w:lineRule="auto"/>
              <w:ind w:firstLine="0"/>
              <w:jc w:val="center"/>
              <w:rPr>
                <w:rFonts w:ascii="Times New Roman" w:hAnsi="Times New Roman"/>
                <w:sz w:val="18"/>
                <w:szCs w:val="18"/>
                <w:lang w:eastAsia="pt-PT"/>
              </w:rPr>
            </w:pPr>
            <w:r w:rsidRPr="003F5A6B">
              <w:rPr>
                <w:rFonts w:ascii="Times New Roman" w:hAnsi="Times New Roman"/>
                <w:sz w:val="18"/>
                <w:szCs w:val="18"/>
                <w:lang w:eastAsia="pt-PT"/>
              </w:rPr>
              <w:t>Hypothesis</w:t>
            </w:r>
            <w:r w:rsidR="00352282" w:rsidRPr="003F5A6B">
              <w:rPr>
                <w:rFonts w:ascii="Times New Roman" w:hAnsi="Times New Roman"/>
                <w:sz w:val="18"/>
                <w:szCs w:val="18"/>
                <w:lang w:eastAsia="pt-PT"/>
              </w:rPr>
              <w:t xml:space="preserve"> 2</w:t>
            </w:r>
          </w:p>
        </w:tc>
        <w:tc>
          <w:tcPr>
            <w:tcW w:w="1007" w:type="dxa"/>
            <w:shd w:val="clear" w:color="auto" w:fill="auto"/>
            <w:hideMark/>
          </w:tcPr>
          <w:p w14:paraId="4EBF89FA" w14:textId="3B557FF6" w:rsidR="00AA441B" w:rsidRPr="003F5A6B" w:rsidRDefault="009404E9" w:rsidP="00E7066E">
            <w:pPr>
              <w:spacing w:line="240" w:lineRule="auto"/>
              <w:ind w:firstLine="0"/>
              <w:jc w:val="center"/>
              <w:rPr>
                <w:rFonts w:ascii="Times New Roman" w:hAnsi="Times New Roman"/>
                <w:sz w:val="18"/>
                <w:szCs w:val="18"/>
                <w:lang w:eastAsia="pt-PT"/>
              </w:rPr>
            </w:pPr>
            <w:r w:rsidRPr="003F5A6B">
              <w:rPr>
                <w:rFonts w:ascii="Times New Roman" w:hAnsi="Times New Roman"/>
                <w:sz w:val="18"/>
                <w:szCs w:val="18"/>
                <w:lang w:eastAsia="pt-PT"/>
              </w:rPr>
              <w:t>Hypothesis</w:t>
            </w:r>
            <w:r w:rsidR="00352282" w:rsidRPr="003F5A6B">
              <w:rPr>
                <w:rFonts w:ascii="Times New Roman" w:hAnsi="Times New Roman"/>
                <w:sz w:val="18"/>
                <w:szCs w:val="18"/>
                <w:lang w:eastAsia="pt-PT"/>
              </w:rPr>
              <w:t xml:space="preserve"> 3</w:t>
            </w:r>
          </w:p>
        </w:tc>
      </w:tr>
      <w:tr w:rsidR="00F1242B" w:rsidRPr="00E7066E" w14:paraId="501E720B" w14:textId="77777777" w:rsidTr="00E7066E">
        <w:trPr>
          <w:trHeight w:val="20"/>
          <w:jc w:val="center"/>
        </w:trPr>
        <w:tc>
          <w:tcPr>
            <w:tcW w:w="2940" w:type="dxa"/>
            <w:shd w:val="clear" w:color="auto" w:fill="auto"/>
            <w:noWrap/>
            <w:hideMark/>
          </w:tcPr>
          <w:p w14:paraId="678FC92B" w14:textId="105EB398" w:rsidR="00AA441B" w:rsidRPr="003F5A6B" w:rsidRDefault="009404E9" w:rsidP="00E7066E">
            <w:pPr>
              <w:spacing w:line="240" w:lineRule="auto"/>
              <w:ind w:firstLine="0"/>
              <w:jc w:val="left"/>
              <w:rPr>
                <w:rFonts w:ascii="Times New Roman" w:hAnsi="Times New Roman"/>
                <w:sz w:val="18"/>
                <w:szCs w:val="18"/>
                <w:lang w:eastAsia="pt-PT"/>
              </w:rPr>
            </w:pPr>
            <w:r w:rsidRPr="003F5A6B">
              <w:rPr>
                <w:rFonts w:ascii="Times New Roman" w:hAnsi="Times New Roman"/>
                <w:sz w:val="18"/>
                <w:szCs w:val="18"/>
                <w:lang w:eastAsia="pt-PT"/>
              </w:rPr>
              <w:t>Request arrivals</w:t>
            </w:r>
          </w:p>
        </w:tc>
        <w:tc>
          <w:tcPr>
            <w:tcW w:w="823" w:type="dxa"/>
            <w:shd w:val="clear" w:color="auto" w:fill="auto"/>
            <w:noWrap/>
            <w:vAlign w:val="center"/>
            <w:hideMark/>
          </w:tcPr>
          <w:p w14:paraId="12256631"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400</w:t>
            </w:r>
          </w:p>
        </w:tc>
        <w:tc>
          <w:tcPr>
            <w:tcW w:w="1007" w:type="dxa"/>
            <w:shd w:val="clear" w:color="auto" w:fill="auto"/>
            <w:noWrap/>
            <w:vAlign w:val="center"/>
            <w:hideMark/>
          </w:tcPr>
          <w:p w14:paraId="3FCE2B09"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454</w:t>
            </w:r>
          </w:p>
        </w:tc>
        <w:tc>
          <w:tcPr>
            <w:tcW w:w="1007" w:type="dxa"/>
            <w:shd w:val="clear" w:color="auto" w:fill="auto"/>
            <w:noWrap/>
            <w:vAlign w:val="center"/>
            <w:hideMark/>
          </w:tcPr>
          <w:p w14:paraId="6355CBD0"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438</w:t>
            </w:r>
          </w:p>
        </w:tc>
        <w:tc>
          <w:tcPr>
            <w:tcW w:w="1007" w:type="dxa"/>
            <w:shd w:val="clear" w:color="auto" w:fill="auto"/>
            <w:noWrap/>
            <w:vAlign w:val="center"/>
            <w:hideMark/>
          </w:tcPr>
          <w:p w14:paraId="6D78D8B4"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441</w:t>
            </w:r>
          </w:p>
        </w:tc>
      </w:tr>
      <w:tr w:rsidR="00F1242B" w:rsidRPr="00E7066E" w14:paraId="09F823AB" w14:textId="77777777" w:rsidTr="00E7066E">
        <w:trPr>
          <w:trHeight w:val="20"/>
          <w:jc w:val="center"/>
        </w:trPr>
        <w:tc>
          <w:tcPr>
            <w:tcW w:w="2940" w:type="dxa"/>
            <w:shd w:val="clear" w:color="auto" w:fill="auto"/>
            <w:noWrap/>
            <w:hideMark/>
          </w:tcPr>
          <w:p w14:paraId="3B09E531" w14:textId="5DC21BA6"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Total requests leaving the process</w:t>
            </w:r>
          </w:p>
        </w:tc>
        <w:tc>
          <w:tcPr>
            <w:tcW w:w="823" w:type="dxa"/>
            <w:shd w:val="clear" w:color="auto" w:fill="auto"/>
            <w:noWrap/>
            <w:vAlign w:val="center"/>
            <w:hideMark/>
          </w:tcPr>
          <w:p w14:paraId="05AA5070"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329</w:t>
            </w:r>
          </w:p>
        </w:tc>
        <w:tc>
          <w:tcPr>
            <w:tcW w:w="1007" w:type="dxa"/>
            <w:shd w:val="clear" w:color="auto" w:fill="auto"/>
            <w:noWrap/>
            <w:vAlign w:val="center"/>
            <w:hideMark/>
          </w:tcPr>
          <w:p w14:paraId="71DC7EAC"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341</w:t>
            </w:r>
          </w:p>
        </w:tc>
        <w:tc>
          <w:tcPr>
            <w:tcW w:w="1007" w:type="dxa"/>
            <w:shd w:val="clear" w:color="auto" w:fill="auto"/>
            <w:noWrap/>
            <w:vAlign w:val="center"/>
            <w:hideMark/>
          </w:tcPr>
          <w:p w14:paraId="32F49036"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409</w:t>
            </w:r>
          </w:p>
        </w:tc>
        <w:tc>
          <w:tcPr>
            <w:tcW w:w="1007" w:type="dxa"/>
            <w:shd w:val="clear" w:color="auto" w:fill="auto"/>
            <w:noWrap/>
            <w:vAlign w:val="center"/>
            <w:hideMark/>
          </w:tcPr>
          <w:p w14:paraId="6B4D27AE"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426</w:t>
            </w:r>
          </w:p>
        </w:tc>
      </w:tr>
      <w:tr w:rsidR="00F1242B" w:rsidRPr="00E7066E" w14:paraId="29B5CF45" w14:textId="77777777" w:rsidTr="00E7066E">
        <w:trPr>
          <w:trHeight w:val="20"/>
          <w:jc w:val="center"/>
        </w:trPr>
        <w:tc>
          <w:tcPr>
            <w:tcW w:w="2940" w:type="dxa"/>
            <w:shd w:val="clear" w:color="auto" w:fill="auto"/>
            <w:noWrap/>
            <w:hideMark/>
          </w:tcPr>
          <w:p w14:paraId="0F7D0881" w14:textId="0362EA69"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Orders generated</w:t>
            </w:r>
          </w:p>
        </w:tc>
        <w:tc>
          <w:tcPr>
            <w:tcW w:w="823" w:type="dxa"/>
            <w:shd w:val="clear" w:color="auto" w:fill="auto"/>
            <w:noWrap/>
            <w:vAlign w:val="center"/>
            <w:hideMark/>
          </w:tcPr>
          <w:p w14:paraId="4ABBE4E0"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272</w:t>
            </w:r>
          </w:p>
        </w:tc>
        <w:tc>
          <w:tcPr>
            <w:tcW w:w="1007" w:type="dxa"/>
            <w:shd w:val="clear" w:color="auto" w:fill="auto"/>
            <w:noWrap/>
            <w:vAlign w:val="center"/>
            <w:hideMark/>
          </w:tcPr>
          <w:p w14:paraId="25483F11"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45</w:t>
            </w:r>
          </w:p>
        </w:tc>
        <w:tc>
          <w:tcPr>
            <w:tcW w:w="1007" w:type="dxa"/>
            <w:shd w:val="clear" w:color="auto" w:fill="auto"/>
            <w:noWrap/>
            <w:vAlign w:val="center"/>
            <w:hideMark/>
          </w:tcPr>
          <w:p w14:paraId="5FA832E9"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48</w:t>
            </w:r>
          </w:p>
        </w:tc>
        <w:tc>
          <w:tcPr>
            <w:tcW w:w="1007" w:type="dxa"/>
            <w:shd w:val="clear" w:color="auto" w:fill="auto"/>
            <w:noWrap/>
            <w:vAlign w:val="center"/>
            <w:hideMark/>
          </w:tcPr>
          <w:p w14:paraId="52B5F646"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48</w:t>
            </w:r>
          </w:p>
        </w:tc>
      </w:tr>
      <w:tr w:rsidR="00F1242B" w:rsidRPr="00E7066E" w14:paraId="5FD34194" w14:textId="77777777" w:rsidTr="00E7066E">
        <w:trPr>
          <w:trHeight w:val="20"/>
          <w:jc w:val="center"/>
        </w:trPr>
        <w:tc>
          <w:tcPr>
            <w:tcW w:w="2940" w:type="dxa"/>
            <w:shd w:val="clear" w:color="auto" w:fill="auto"/>
            <w:noWrap/>
            <w:hideMark/>
          </w:tcPr>
          <w:p w14:paraId="3EDD5CDD" w14:textId="6034A576"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Time spent by the Purchasing Department (%)</w:t>
            </w:r>
          </w:p>
        </w:tc>
        <w:tc>
          <w:tcPr>
            <w:tcW w:w="823" w:type="dxa"/>
            <w:shd w:val="clear" w:color="auto" w:fill="auto"/>
            <w:noWrap/>
            <w:vAlign w:val="center"/>
            <w:hideMark/>
          </w:tcPr>
          <w:p w14:paraId="4D40591C"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55</w:t>
            </w:r>
          </w:p>
        </w:tc>
        <w:tc>
          <w:tcPr>
            <w:tcW w:w="1007" w:type="dxa"/>
            <w:shd w:val="clear" w:color="auto" w:fill="auto"/>
            <w:noWrap/>
            <w:vAlign w:val="center"/>
            <w:hideMark/>
          </w:tcPr>
          <w:p w14:paraId="38A7644F"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9</w:t>
            </w:r>
          </w:p>
        </w:tc>
        <w:tc>
          <w:tcPr>
            <w:tcW w:w="1007" w:type="dxa"/>
            <w:shd w:val="clear" w:color="auto" w:fill="auto"/>
            <w:noWrap/>
            <w:vAlign w:val="center"/>
            <w:hideMark/>
          </w:tcPr>
          <w:p w14:paraId="08BFFC13"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10</w:t>
            </w:r>
          </w:p>
        </w:tc>
        <w:tc>
          <w:tcPr>
            <w:tcW w:w="1007" w:type="dxa"/>
            <w:shd w:val="clear" w:color="auto" w:fill="auto"/>
            <w:noWrap/>
            <w:vAlign w:val="center"/>
            <w:hideMark/>
          </w:tcPr>
          <w:p w14:paraId="4836226B"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10</w:t>
            </w:r>
          </w:p>
        </w:tc>
      </w:tr>
      <w:tr w:rsidR="00F1242B" w:rsidRPr="00E7066E" w14:paraId="7B9AA00E" w14:textId="77777777" w:rsidTr="00E7066E">
        <w:trPr>
          <w:trHeight w:val="20"/>
          <w:jc w:val="center"/>
        </w:trPr>
        <w:tc>
          <w:tcPr>
            <w:tcW w:w="2940" w:type="dxa"/>
            <w:shd w:val="clear" w:color="auto" w:fill="auto"/>
            <w:noWrap/>
            <w:hideMark/>
          </w:tcPr>
          <w:p w14:paraId="4687BB62" w14:textId="4EF9A292"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Number of requests authorized by the requestor's supervisor</w:t>
            </w:r>
          </w:p>
        </w:tc>
        <w:tc>
          <w:tcPr>
            <w:tcW w:w="823" w:type="dxa"/>
            <w:shd w:val="clear" w:color="auto" w:fill="auto"/>
            <w:noWrap/>
            <w:vAlign w:val="center"/>
            <w:hideMark/>
          </w:tcPr>
          <w:p w14:paraId="602C78AA"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396</w:t>
            </w:r>
          </w:p>
        </w:tc>
        <w:tc>
          <w:tcPr>
            <w:tcW w:w="1007" w:type="dxa"/>
            <w:shd w:val="clear" w:color="auto" w:fill="auto"/>
            <w:noWrap/>
            <w:vAlign w:val="center"/>
            <w:hideMark/>
          </w:tcPr>
          <w:p w14:paraId="251DF856"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385</w:t>
            </w:r>
          </w:p>
        </w:tc>
        <w:tc>
          <w:tcPr>
            <w:tcW w:w="1007" w:type="dxa"/>
            <w:shd w:val="clear" w:color="auto" w:fill="auto"/>
            <w:noWrap/>
            <w:vAlign w:val="center"/>
            <w:hideMark/>
          </w:tcPr>
          <w:p w14:paraId="09CCC846"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374</w:t>
            </w:r>
          </w:p>
        </w:tc>
        <w:tc>
          <w:tcPr>
            <w:tcW w:w="1007" w:type="dxa"/>
            <w:shd w:val="clear" w:color="auto" w:fill="auto"/>
            <w:noWrap/>
            <w:vAlign w:val="center"/>
            <w:hideMark/>
          </w:tcPr>
          <w:p w14:paraId="102BCE6B"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384</w:t>
            </w:r>
          </w:p>
        </w:tc>
      </w:tr>
      <w:tr w:rsidR="00F1242B" w:rsidRPr="00E7066E" w14:paraId="4ED326C6" w14:textId="77777777" w:rsidTr="00E7066E">
        <w:trPr>
          <w:trHeight w:val="20"/>
          <w:jc w:val="center"/>
        </w:trPr>
        <w:tc>
          <w:tcPr>
            <w:tcW w:w="2940" w:type="dxa"/>
            <w:shd w:val="clear" w:color="auto" w:fill="auto"/>
            <w:noWrap/>
            <w:hideMark/>
          </w:tcPr>
          <w:p w14:paraId="75FB3A56" w14:textId="739E9EE3"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lastRenderedPageBreak/>
              <w:t>Time spent by the requestor's supervisor (%)</w:t>
            </w:r>
          </w:p>
        </w:tc>
        <w:tc>
          <w:tcPr>
            <w:tcW w:w="823" w:type="dxa"/>
            <w:shd w:val="clear" w:color="auto" w:fill="auto"/>
            <w:noWrap/>
            <w:vAlign w:val="center"/>
            <w:hideMark/>
          </w:tcPr>
          <w:p w14:paraId="41F9DBD2"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41</w:t>
            </w:r>
          </w:p>
        </w:tc>
        <w:tc>
          <w:tcPr>
            <w:tcW w:w="1007" w:type="dxa"/>
            <w:shd w:val="clear" w:color="auto" w:fill="auto"/>
            <w:noWrap/>
            <w:vAlign w:val="center"/>
            <w:hideMark/>
          </w:tcPr>
          <w:p w14:paraId="2972D464"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40</w:t>
            </w:r>
          </w:p>
        </w:tc>
        <w:tc>
          <w:tcPr>
            <w:tcW w:w="1007" w:type="dxa"/>
            <w:shd w:val="clear" w:color="auto" w:fill="auto"/>
            <w:noWrap/>
            <w:vAlign w:val="center"/>
            <w:hideMark/>
          </w:tcPr>
          <w:p w14:paraId="354AD6A6"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39</w:t>
            </w:r>
          </w:p>
        </w:tc>
        <w:tc>
          <w:tcPr>
            <w:tcW w:w="1007" w:type="dxa"/>
            <w:shd w:val="clear" w:color="auto" w:fill="auto"/>
            <w:noWrap/>
            <w:vAlign w:val="center"/>
            <w:hideMark/>
          </w:tcPr>
          <w:p w14:paraId="13195B60"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40</w:t>
            </w:r>
          </w:p>
        </w:tc>
      </w:tr>
      <w:tr w:rsidR="00F1242B" w:rsidRPr="00E7066E" w14:paraId="1D5D7ADD" w14:textId="77777777" w:rsidTr="00E7066E">
        <w:trPr>
          <w:trHeight w:val="20"/>
          <w:jc w:val="center"/>
        </w:trPr>
        <w:tc>
          <w:tcPr>
            <w:tcW w:w="2940" w:type="dxa"/>
            <w:shd w:val="clear" w:color="auto" w:fill="auto"/>
            <w:noWrap/>
            <w:hideMark/>
          </w:tcPr>
          <w:p w14:paraId="15835CEA" w14:textId="0E31C160"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Number of requests arriving at the warehouse</w:t>
            </w:r>
          </w:p>
        </w:tc>
        <w:tc>
          <w:tcPr>
            <w:tcW w:w="823" w:type="dxa"/>
            <w:shd w:val="clear" w:color="auto" w:fill="auto"/>
            <w:noWrap/>
            <w:vAlign w:val="center"/>
            <w:hideMark/>
          </w:tcPr>
          <w:p w14:paraId="6B902E75"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387</w:t>
            </w:r>
          </w:p>
        </w:tc>
        <w:tc>
          <w:tcPr>
            <w:tcW w:w="1007" w:type="dxa"/>
            <w:shd w:val="clear" w:color="auto" w:fill="auto"/>
            <w:noWrap/>
            <w:vAlign w:val="center"/>
            <w:hideMark/>
          </w:tcPr>
          <w:p w14:paraId="15533A37"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363</w:t>
            </w:r>
          </w:p>
        </w:tc>
        <w:tc>
          <w:tcPr>
            <w:tcW w:w="1007" w:type="dxa"/>
            <w:shd w:val="clear" w:color="auto" w:fill="auto"/>
            <w:noWrap/>
            <w:vAlign w:val="center"/>
            <w:hideMark/>
          </w:tcPr>
          <w:p w14:paraId="34ECFF43"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w:t>
            </w:r>
          </w:p>
        </w:tc>
        <w:tc>
          <w:tcPr>
            <w:tcW w:w="1007" w:type="dxa"/>
            <w:shd w:val="clear" w:color="auto" w:fill="auto"/>
            <w:noWrap/>
            <w:vAlign w:val="center"/>
            <w:hideMark/>
          </w:tcPr>
          <w:p w14:paraId="0309786C"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w:t>
            </w:r>
          </w:p>
        </w:tc>
      </w:tr>
      <w:tr w:rsidR="00F1242B" w:rsidRPr="00E7066E" w14:paraId="2F41AA9C" w14:textId="77777777" w:rsidTr="00E7066E">
        <w:trPr>
          <w:trHeight w:val="20"/>
          <w:jc w:val="center"/>
        </w:trPr>
        <w:tc>
          <w:tcPr>
            <w:tcW w:w="2940" w:type="dxa"/>
            <w:shd w:val="clear" w:color="auto" w:fill="auto"/>
            <w:noWrap/>
            <w:hideMark/>
          </w:tcPr>
          <w:p w14:paraId="263F2989" w14:textId="478EF213"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Time spent by the warehouse stock checker (%)</w:t>
            </w:r>
          </w:p>
        </w:tc>
        <w:tc>
          <w:tcPr>
            <w:tcW w:w="823" w:type="dxa"/>
            <w:shd w:val="clear" w:color="auto" w:fill="auto"/>
            <w:noWrap/>
            <w:vAlign w:val="center"/>
            <w:hideMark/>
          </w:tcPr>
          <w:p w14:paraId="60292E8E"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78</w:t>
            </w:r>
          </w:p>
        </w:tc>
        <w:tc>
          <w:tcPr>
            <w:tcW w:w="1007" w:type="dxa"/>
            <w:shd w:val="clear" w:color="auto" w:fill="auto"/>
            <w:noWrap/>
            <w:vAlign w:val="center"/>
            <w:hideMark/>
          </w:tcPr>
          <w:p w14:paraId="26EBE9DC"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73</w:t>
            </w:r>
          </w:p>
        </w:tc>
        <w:tc>
          <w:tcPr>
            <w:tcW w:w="1007" w:type="dxa"/>
            <w:shd w:val="clear" w:color="auto" w:fill="auto"/>
            <w:noWrap/>
            <w:vAlign w:val="center"/>
            <w:hideMark/>
          </w:tcPr>
          <w:p w14:paraId="43776275"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w:t>
            </w:r>
          </w:p>
        </w:tc>
        <w:tc>
          <w:tcPr>
            <w:tcW w:w="1007" w:type="dxa"/>
            <w:shd w:val="clear" w:color="auto" w:fill="auto"/>
            <w:noWrap/>
            <w:vAlign w:val="center"/>
            <w:hideMark/>
          </w:tcPr>
          <w:p w14:paraId="5608EB8F"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w:t>
            </w:r>
          </w:p>
        </w:tc>
      </w:tr>
      <w:tr w:rsidR="00F1242B" w:rsidRPr="00E7066E" w14:paraId="44D4B9D9" w14:textId="77777777" w:rsidTr="00E7066E">
        <w:trPr>
          <w:trHeight w:val="20"/>
          <w:jc w:val="center"/>
        </w:trPr>
        <w:tc>
          <w:tcPr>
            <w:tcW w:w="2940" w:type="dxa"/>
            <w:shd w:val="clear" w:color="auto" w:fill="auto"/>
            <w:noWrap/>
            <w:hideMark/>
          </w:tcPr>
          <w:p w14:paraId="053AFE77" w14:textId="35F205B3"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Number of requests arriving to the purchasing responsible for authorization</w:t>
            </w:r>
          </w:p>
        </w:tc>
        <w:tc>
          <w:tcPr>
            <w:tcW w:w="823" w:type="dxa"/>
            <w:shd w:val="clear" w:color="auto" w:fill="auto"/>
            <w:noWrap/>
            <w:vAlign w:val="center"/>
            <w:hideMark/>
          </w:tcPr>
          <w:p w14:paraId="4340BBE6"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286</w:t>
            </w:r>
          </w:p>
        </w:tc>
        <w:tc>
          <w:tcPr>
            <w:tcW w:w="1007" w:type="dxa"/>
            <w:shd w:val="clear" w:color="auto" w:fill="auto"/>
            <w:noWrap/>
            <w:vAlign w:val="center"/>
            <w:hideMark/>
          </w:tcPr>
          <w:p w14:paraId="257547E3"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259</w:t>
            </w:r>
          </w:p>
        </w:tc>
        <w:tc>
          <w:tcPr>
            <w:tcW w:w="1007" w:type="dxa"/>
            <w:shd w:val="clear" w:color="auto" w:fill="auto"/>
            <w:noWrap/>
            <w:vAlign w:val="center"/>
            <w:hideMark/>
          </w:tcPr>
          <w:p w14:paraId="1F53A76F"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82</w:t>
            </w:r>
          </w:p>
        </w:tc>
        <w:tc>
          <w:tcPr>
            <w:tcW w:w="1007" w:type="dxa"/>
            <w:shd w:val="clear" w:color="auto" w:fill="auto"/>
            <w:noWrap/>
            <w:vAlign w:val="center"/>
            <w:hideMark/>
          </w:tcPr>
          <w:p w14:paraId="674B0A3D"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83</w:t>
            </w:r>
          </w:p>
        </w:tc>
      </w:tr>
      <w:tr w:rsidR="00F1242B" w:rsidRPr="00E7066E" w14:paraId="258D9D89" w14:textId="77777777" w:rsidTr="00E7066E">
        <w:trPr>
          <w:trHeight w:val="20"/>
          <w:jc w:val="center"/>
        </w:trPr>
        <w:tc>
          <w:tcPr>
            <w:tcW w:w="2940" w:type="dxa"/>
            <w:shd w:val="clear" w:color="auto" w:fill="auto"/>
            <w:noWrap/>
            <w:hideMark/>
          </w:tcPr>
          <w:p w14:paraId="2FEAA50E" w14:textId="6D975716"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Time spent by the purchasing responsible in authorizations (%)</w:t>
            </w:r>
          </w:p>
        </w:tc>
        <w:tc>
          <w:tcPr>
            <w:tcW w:w="823" w:type="dxa"/>
            <w:shd w:val="clear" w:color="auto" w:fill="auto"/>
            <w:noWrap/>
            <w:vAlign w:val="center"/>
            <w:hideMark/>
          </w:tcPr>
          <w:p w14:paraId="57CAE127"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99</w:t>
            </w:r>
          </w:p>
        </w:tc>
        <w:tc>
          <w:tcPr>
            <w:tcW w:w="1007" w:type="dxa"/>
            <w:shd w:val="clear" w:color="auto" w:fill="auto"/>
            <w:noWrap/>
            <w:vAlign w:val="center"/>
            <w:hideMark/>
          </w:tcPr>
          <w:p w14:paraId="1D2C718F"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90</w:t>
            </w:r>
          </w:p>
        </w:tc>
        <w:tc>
          <w:tcPr>
            <w:tcW w:w="1007" w:type="dxa"/>
            <w:shd w:val="clear" w:color="auto" w:fill="auto"/>
            <w:noWrap/>
            <w:vAlign w:val="center"/>
            <w:hideMark/>
          </w:tcPr>
          <w:p w14:paraId="4D0D2D00"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19</w:t>
            </w:r>
          </w:p>
        </w:tc>
        <w:tc>
          <w:tcPr>
            <w:tcW w:w="1007" w:type="dxa"/>
            <w:shd w:val="clear" w:color="auto" w:fill="auto"/>
            <w:noWrap/>
            <w:vAlign w:val="center"/>
            <w:hideMark/>
          </w:tcPr>
          <w:p w14:paraId="0D843FBB"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20</w:t>
            </w:r>
          </w:p>
        </w:tc>
      </w:tr>
      <w:tr w:rsidR="00F1242B" w:rsidRPr="00E7066E" w14:paraId="0A80E0D2" w14:textId="77777777" w:rsidTr="00E7066E">
        <w:trPr>
          <w:trHeight w:val="20"/>
          <w:jc w:val="center"/>
        </w:trPr>
        <w:tc>
          <w:tcPr>
            <w:tcW w:w="2940" w:type="dxa"/>
            <w:shd w:val="clear" w:color="auto" w:fill="auto"/>
            <w:noWrap/>
            <w:hideMark/>
          </w:tcPr>
          <w:p w14:paraId="44E157E0" w14:textId="36493C18"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Total Time in System (in hours)</w:t>
            </w:r>
          </w:p>
        </w:tc>
        <w:tc>
          <w:tcPr>
            <w:tcW w:w="823" w:type="dxa"/>
            <w:shd w:val="clear" w:color="auto" w:fill="auto"/>
            <w:noWrap/>
            <w:hideMark/>
          </w:tcPr>
          <w:p w14:paraId="13F514AE"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4,08</w:t>
            </w:r>
          </w:p>
        </w:tc>
        <w:tc>
          <w:tcPr>
            <w:tcW w:w="1007" w:type="dxa"/>
            <w:shd w:val="clear" w:color="auto" w:fill="auto"/>
            <w:noWrap/>
            <w:hideMark/>
          </w:tcPr>
          <w:p w14:paraId="3C2704B1"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9,94</w:t>
            </w:r>
          </w:p>
        </w:tc>
        <w:tc>
          <w:tcPr>
            <w:tcW w:w="1007" w:type="dxa"/>
            <w:shd w:val="clear" w:color="auto" w:fill="auto"/>
            <w:noWrap/>
            <w:hideMark/>
          </w:tcPr>
          <w:p w14:paraId="3FEBDDF5"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4,98</w:t>
            </w:r>
          </w:p>
        </w:tc>
        <w:tc>
          <w:tcPr>
            <w:tcW w:w="1007" w:type="dxa"/>
            <w:shd w:val="clear" w:color="auto" w:fill="auto"/>
            <w:noWrap/>
            <w:hideMark/>
          </w:tcPr>
          <w:p w14:paraId="56AEC9CF"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3,78</w:t>
            </w:r>
          </w:p>
        </w:tc>
      </w:tr>
      <w:tr w:rsidR="00F1242B" w:rsidRPr="00E7066E" w14:paraId="30672695" w14:textId="77777777" w:rsidTr="00E7066E">
        <w:trPr>
          <w:trHeight w:val="20"/>
          <w:jc w:val="center"/>
        </w:trPr>
        <w:tc>
          <w:tcPr>
            <w:tcW w:w="2940" w:type="dxa"/>
            <w:shd w:val="clear" w:color="auto" w:fill="auto"/>
            <w:hideMark/>
          </w:tcPr>
          <w:p w14:paraId="0D3D8ADE" w14:textId="409BB4B9" w:rsidR="00AA441B" w:rsidRPr="003F5A6B" w:rsidRDefault="009404E9" w:rsidP="00E7066E">
            <w:pPr>
              <w:spacing w:line="240" w:lineRule="auto"/>
              <w:ind w:firstLine="0"/>
              <w:rPr>
                <w:rFonts w:ascii="Times New Roman" w:hAnsi="Times New Roman"/>
                <w:sz w:val="18"/>
                <w:szCs w:val="18"/>
                <w:lang w:eastAsia="pt-PT"/>
              </w:rPr>
            </w:pPr>
            <w:r w:rsidRPr="003F5A6B">
              <w:rPr>
                <w:rFonts w:ascii="Times New Roman" w:hAnsi="Times New Roman"/>
                <w:sz w:val="18"/>
                <w:szCs w:val="18"/>
                <w:lang w:eastAsia="pt-PT"/>
              </w:rPr>
              <w:t>Process Efficiency (%) [Total requests leaving the process / Request arrivals × 100]</w:t>
            </w:r>
          </w:p>
        </w:tc>
        <w:tc>
          <w:tcPr>
            <w:tcW w:w="823" w:type="dxa"/>
            <w:shd w:val="clear" w:color="auto" w:fill="auto"/>
            <w:noWrap/>
            <w:hideMark/>
          </w:tcPr>
          <w:p w14:paraId="0D05316E"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82,25</w:t>
            </w:r>
          </w:p>
        </w:tc>
        <w:tc>
          <w:tcPr>
            <w:tcW w:w="1007" w:type="dxa"/>
            <w:shd w:val="clear" w:color="auto" w:fill="auto"/>
            <w:noWrap/>
            <w:hideMark/>
          </w:tcPr>
          <w:p w14:paraId="1B460714"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75,11</w:t>
            </w:r>
          </w:p>
        </w:tc>
        <w:tc>
          <w:tcPr>
            <w:tcW w:w="1007" w:type="dxa"/>
            <w:shd w:val="clear" w:color="auto" w:fill="auto"/>
            <w:noWrap/>
            <w:hideMark/>
          </w:tcPr>
          <w:p w14:paraId="688A53FE"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93,38</w:t>
            </w:r>
          </w:p>
        </w:tc>
        <w:tc>
          <w:tcPr>
            <w:tcW w:w="1007" w:type="dxa"/>
            <w:shd w:val="clear" w:color="auto" w:fill="auto"/>
            <w:noWrap/>
            <w:hideMark/>
          </w:tcPr>
          <w:p w14:paraId="1DC52D4A" w14:textId="77777777" w:rsidR="00AA441B" w:rsidRPr="003F5A6B" w:rsidRDefault="00AA441B" w:rsidP="00E7066E">
            <w:pPr>
              <w:spacing w:line="240" w:lineRule="auto"/>
              <w:rPr>
                <w:rFonts w:ascii="Times New Roman" w:hAnsi="Times New Roman"/>
                <w:sz w:val="18"/>
                <w:szCs w:val="18"/>
                <w:lang w:eastAsia="pt-PT"/>
              </w:rPr>
            </w:pPr>
            <w:r w:rsidRPr="003F5A6B">
              <w:rPr>
                <w:rFonts w:ascii="Times New Roman" w:hAnsi="Times New Roman"/>
                <w:sz w:val="18"/>
                <w:szCs w:val="18"/>
                <w:lang w:eastAsia="pt-PT"/>
              </w:rPr>
              <w:t>96,60</w:t>
            </w:r>
          </w:p>
        </w:tc>
      </w:tr>
    </w:tbl>
    <w:p w14:paraId="06144E2F" w14:textId="77777777" w:rsidR="00AA441B" w:rsidRPr="00F1242B" w:rsidRDefault="00AA441B" w:rsidP="003A0DBC">
      <w:pPr>
        <w:ind w:firstLine="0"/>
      </w:pPr>
    </w:p>
    <w:p w14:paraId="3E50CBD7" w14:textId="77777777" w:rsidR="003F5A6B" w:rsidRPr="00F1242B" w:rsidRDefault="003F5A6B" w:rsidP="003F5A6B">
      <w:pPr>
        <w:pStyle w:val="p1a"/>
        <w:ind w:firstLine="238"/>
      </w:pPr>
      <w:r w:rsidRPr="003F5A6B">
        <w:t>..</w:t>
      </w:r>
      <w:r w:rsidRPr="00F1242B">
        <w:t>.</w:t>
      </w:r>
    </w:p>
    <w:p w14:paraId="5B2EEBCC" w14:textId="6B21FDD3" w:rsidR="001F1595" w:rsidRPr="00F1242B" w:rsidRDefault="001B4A24" w:rsidP="00765258">
      <w:r w:rsidRPr="00F1242B">
        <w:t>Considering Tables 3 and 5, and using Formula 1, the Payback Period (PP) was determined for each scenario of both proposals, yielding the following results:</w:t>
      </w:r>
    </w:p>
    <w:p w14:paraId="40C82A92" w14:textId="77777777" w:rsidR="0013132B" w:rsidRPr="00F1242B" w:rsidRDefault="0013132B" w:rsidP="0013132B">
      <w:pPr>
        <w:ind w:firstLine="0"/>
      </w:pPr>
    </w:p>
    <w:p w14:paraId="6BE4E641" w14:textId="77777777" w:rsidR="0013132B" w:rsidRPr="00F1242B" w:rsidRDefault="0013132B" w:rsidP="0013132B">
      <w:pPr>
        <w:pStyle w:val="MTDisplayEquation"/>
      </w:pPr>
      <w:r w:rsidRPr="00F1242B">
        <w:tab/>
      </w:r>
      <w:r w:rsidRPr="00F1242B">
        <w:rPr>
          <w:position w:val="-28"/>
        </w:rPr>
        <w:object w:dxaOrig="1960" w:dyaOrig="639" w14:anchorId="188CC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pt;height:32.4pt" o:ole="">
            <v:imagedata r:id="rId9" o:title=""/>
          </v:shape>
          <o:OLEObject Type="Embed" ProgID="Equation.DSMT4" ShapeID="_x0000_i1025" DrawAspect="Content" ObjectID="_1809196110" r:id="rId10"/>
        </w:object>
      </w:r>
      <w:r w:rsidRPr="00F1242B">
        <w:tab/>
      </w:r>
      <w:r w:rsidRPr="00F1242B">
        <w:fldChar w:fldCharType="begin"/>
      </w:r>
      <w:r w:rsidRPr="00F1242B">
        <w:instrText xml:space="preserve"> MACROBUTTON MTPlaceRef \* MERGEFORMAT </w:instrText>
      </w:r>
      <w:r w:rsidRPr="00F1242B">
        <w:fldChar w:fldCharType="begin"/>
      </w:r>
      <w:r w:rsidRPr="00F1242B">
        <w:instrText xml:space="preserve"> SEQ MTEqn \h \* MERGEFORMAT </w:instrText>
      </w:r>
      <w:r w:rsidRPr="00F1242B">
        <w:fldChar w:fldCharType="end"/>
      </w:r>
      <w:r w:rsidRPr="00F1242B">
        <w:instrText>(</w:instrText>
      </w:r>
      <w:r w:rsidR="007A1965">
        <w:fldChar w:fldCharType="begin"/>
      </w:r>
      <w:r w:rsidR="007A1965">
        <w:instrText xml:space="preserve"> SEQ MTEqn \c \* Arabic \* MERGEFORMAT </w:instrText>
      </w:r>
      <w:r w:rsidR="007A1965">
        <w:fldChar w:fldCharType="separate"/>
      </w:r>
      <w:r w:rsidRPr="00F1242B">
        <w:rPr>
          <w:noProof/>
        </w:rPr>
        <w:instrText>1</w:instrText>
      </w:r>
      <w:r w:rsidR="007A1965">
        <w:rPr>
          <w:noProof/>
        </w:rPr>
        <w:fldChar w:fldCharType="end"/>
      </w:r>
      <w:r w:rsidRPr="00F1242B">
        <w:instrText>)</w:instrText>
      </w:r>
      <w:r w:rsidRPr="00F1242B">
        <w:fldChar w:fldCharType="end"/>
      </w:r>
    </w:p>
    <w:p w14:paraId="1617D1FE" w14:textId="77777777" w:rsidR="0013132B" w:rsidRPr="00F1242B" w:rsidRDefault="0013132B" w:rsidP="0013132B">
      <w:pPr>
        <w:ind w:firstLine="0"/>
      </w:pPr>
    </w:p>
    <w:p w14:paraId="0741C3AB" w14:textId="77777777" w:rsidR="00765258" w:rsidRDefault="00765258" w:rsidP="007A2945">
      <w:pPr>
        <w:ind w:firstLine="0"/>
      </w:pPr>
      <w:r>
        <w:t>w</w:t>
      </w:r>
      <w:r w:rsidR="0013132B" w:rsidRPr="00F1242B">
        <w:t xml:space="preserve">here, PP is the Payback Period; </w:t>
      </w:r>
      <w:r w:rsidR="0013132B" w:rsidRPr="00F1242B">
        <w:rPr>
          <w:i/>
          <w:iCs/>
        </w:rPr>
        <w:t>n</w:t>
      </w:r>
      <w:r w:rsidR="0013132B" w:rsidRPr="00F1242B">
        <w:t xml:space="preserve"> is the year immediately before the investment amortization shifts from negative to positive, which, for this analysis, is 0 for all scenarios; </w:t>
      </w:r>
      <w:proofErr w:type="spellStart"/>
      <w:r w:rsidR="0013132B" w:rsidRPr="00F1242B">
        <w:t>CF</w:t>
      </w:r>
      <w:r w:rsidR="0013132B" w:rsidRPr="00F1242B">
        <w:rPr>
          <w:vertAlign w:val="subscript"/>
        </w:rPr>
        <w:t>n</w:t>
      </w:r>
      <w:proofErr w:type="spellEnd"/>
      <w:r w:rsidR="0013132B" w:rsidRPr="00F1242B">
        <w:t xml:space="preserve"> is the initial investment (a negative amount, i.e., - €3,000); </w:t>
      </w:r>
      <w:proofErr w:type="spellStart"/>
      <w:r w:rsidR="0013132B" w:rsidRPr="00F1242B">
        <w:t>CF</w:t>
      </w:r>
      <w:r w:rsidR="0013132B" w:rsidRPr="00F1242B">
        <w:rPr>
          <w:vertAlign w:val="subscript"/>
        </w:rPr>
        <w:t>n+a</w:t>
      </w:r>
      <w:proofErr w:type="spellEnd"/>
      <w:r w:rsidR="0013132B" w:rsidRPr="00F1242B">
        <w:t xml:space="preserve"> is the amortized value for year n+1 (in this case, year 1), which, for each scenario, is: €9,558 for the pessimistic, €12,472 for the probable, and €15,385 for the optimistic scenarios.</w:t>
      </w:r>
      <w:r w:rsidR="00DC4288" w:rsidRPr="00F1242B">
        <w:t xml:space="preserve"> </w:t>
      </w:r>
      <w:r w:rsidR="007A2945" w:rsidRPr="00F1242B">
        <w:t>Substituting values into the formula for each scenario, we get:</w:t>
      </w:r>
    </w:p>
    <w:p w14:paraId="0C29E6D4" w14:textId="77777777" w:rsidR="00B57367" w:rsidRPr="00F1242B" w:rsidRDefault="00B57367" w:rsidP="00B57367">
      <w:pPr>
        <w:pStyle w:val="p1a"/>
        <w:ind w:firstLine="238"/>
      </w:pPr>
      <w:r w:rsidRPr="003F5A6B">
        <w:t>..</w:t>
      </w:r>
      <w:r w:rsidRPr="00F1242B">
        <w:t>.</w:t>
      </w:r>
    </w:p>
    <w:p w14:paraId="577D5756" w14:textId="1C371994" w:rsidR="0063441F" w:rsidRPr="00F1242B" w:rsidRDefault="002A1116" w:rsidP="0063441F">
      <w:pPr>
        <w:keepNext/>
        <w:keepLines/>
        <w:tabs>
          <w:tab w:val="left" w:pos="454"/>
        </w:tabs>
        <w:suppressAutoHyphens/>
        <w:spacing w:before="600" w:after="320"/>
        <w:ind w:firstLine="0"/>
        <w:jc w:val="left"/>
        <w:rPr>
          <w:b/>
          <w:sz w:val="24"/>
        </w:rPr>
      </w:pPr>
      <w:r w:rsidRPr="00F1242B">
        <w:rPr>
          <w:b/>
          <w:sz w:val="24"/>
        </w:rPr>
        <w:t>6</w:t>
      </w:r>
      <w:r w:rsidR="0063441F" w:rsidRPr="00F1242B">
        <w:rPr>
          <w:b/>
          <w:sz w:val="24"/>
        </w:rPr>
        <w:t xml:space="preserve"> Conclusion</w:t>
      </w:r>
    </w:p>
    <w:p w14:paraId="61DC03C2" w14:textId="45B31652" w:rsidR="0063441F" w:rsidRDefault="00F00DDF" w:rsidP="00F00DDF">
      <w:pPr>
        <w:ind w:firstLine="0"/>
      </w:pPr>
      <w:r w:rsidRPr="00F1242B">
        <w:t xml:space="preserve">This study explored three different ways to improve the internal requisition process of an industrial SME, focusing on digitalization, the implementation of a Production Planning and Control (PPC) system, and the integration of </w:t>
      </w:r>
      <w:r w:rsidR="004E0CCA" w:rsidRPr="00F1242B">
        <w:t xml:space="preserve">lean </w:t>
      </w:r>
      <w:r w:rsidRPr="00F1242B">
        <w:t xml:space="preserve">methodologies with Industry 4.0 technologies. The results clearly showed that all three approaches helped reduce overall processing time, with the third hypothesis proving to be the most efficient. From a financial perspective, while the second hypothesis had the highest Internal Rate of Return (IRR), the third one offered the best long-term financial stability, as indicated by its superior Net Present Value (NPV) across all </w:t>
      </w:r>
      <w:r w:rsidRPr="00F1242B">
        <w:lastRenderedPageBreak/>
        <w:t xml:space="preserve">scenarios. Although it requires a longer payback period, its long-term benefits outweigh the wait. Given this balance between operational improvements and financial strength, the third hypothesis stands out as the best approach for ensuring sustainable growth and continuous innovation, aligning with both </w:t>
      </w:r>
      <w:r w:rsidR="004E0CCA" w:rsidRPr="00F1242B">
        <w:t xml:space="preserve">lean </w:t>
      </w:r>
      <w:r w:rsidRPr="00F1242B">
        <w:t xml:space="preserve">principles and Industry 4.0 advancements. Beyond this specific case, the findings of this study can be adapted and applied to other industrial SMEs facing similar challenges in their requisition and procurement processes. Many businesses, regardless of their sector or location, struggle with inefficiencies caused by outdated systems, lack of digital integration, and process variability. By embracing digital tools, automation, and structured methodologies like </w:t>
      </w:r>
      <w:r w:rsidR="004E0CCA" w:rsidRPr="00F1242B">
        <w:t xml:space="preserve">lean </w:t>
      </w:r>
      <w:r w:rsidRPr="00F1242B">
        <w:t xml:space="preserve">and Industry 4.0, companies can significantly improve efficiency, reduce waste, and enhance decision-making. These improvements are particularly relevant for businesses that rely on well-coordinated procurement and resource management. </w:t>
      </w:r>
    </w:p>
    <w:p w14:paraId="0B249A36" w14:textId="77777777" w:rsidR="00B57367" w:rsidRPr="00F1242B" w:rsidRDefault="00B57367" w:rsidP="00B57367">
      <w:pPr>
        <w:pStyle w:val="p1a"/>
        <w:ind w:firstLine="238"/>
      </w:pPr>
      <w:r w:rsidRPr="003F5A6B">
        <w:t>..</w:t>
      </w:r>
      <w:r w:rsidRPr="00F1242B">
        <w:t>.</w:t>
      </w:r>
    </w:p>
    <w:p w14:paraId="095F2254" w14:textId="77777777" w:rsidR="003A458D" w:rsidRPr="00F1242B" w:rsidRDefault="003A458D" w:rsidP="003A458D">
      <w:pPr>
        <w:keepNext/>
        <w:keepLines/>
        <w:tabs>
          <w:tab w:val="left" w:pos="454"/>
        </w:tabs>
        <w:suppressAutoHyphens/>
        <w:spacing w:before="600" w:after="320"/>
        <w:ind w:firstLine="0"/>
        <w:jc w:val="left"/>
        <w:rPr>
          <w:b/>
          <w:sz w:val="24"/>
        </w:rPr>
      </w:pPr>
      <w:r w:rsidRPr="00F1242B">
        <w:rPr>
          <w:b/>
          <w:sz w:val="24"/>
        </w:rPr>
        <w:t>References</w:t>
      </w:r>
    </w:p>
    <w:p w14:paraId="35BC6198" w14:textId="5CCE5BFA" w:rsidR="00442E4A" w:rsidRPr="00442E4A" w:rsidRDefault="00442E4A" w:rsidP="007C253F">
      <w:pPr>
        <w:numPr>
          <w:ilvl w:val="0"/>
          <w:numId w:val="33"/>
        </w:numPr>
        <w:ind w:left="425" w:hanging="425"/>
      </w:pPr>
      <w:proofErr w:type="spellStart"/>
      <w:r w:rsidRPr="00442E4A">
        <w:t>Holweg</w:t>
      </w:r>
      <w:proofErr w:type="spellEnd"/>
      <w:r w:rsidRPr="00442E4A">
        <w:t xml:space="preserve">, M. (2007). The genealogy of lean production. </w:t>
      </w:r>
      <w:r w:rsidRPr="00442E4A">
        <w:rPr>
          <w:i/>
          <w:iCs/>
        </w:rPr>
        <w:t>Journal of Operations Management, 25</w:t>
      </w:r>
      <w:r w:rsidRPr="00442E4A">
        <w:t>(2), 420–437.</w:t>
      </w:r>
      <w:r w:rsidR="00F12999">
        <w:t xml:space="preserve"> </w:t>
      </w:r>
      <w:hyperlink r:id="rId11" w:history="1">
        <w:r w:rsidR="00F12999" w:rsidRPr="008871AB">
          <w:rPr>
            <w:rStyle w:val="a8"/>
          </w:rPr>
          <w:t>https://doi.org/10.1016/j.jom.2006.04.001</w:t>
        </w:r>
      </w:hyperlink>
      <w:r w:rsidR="00F12999">
        <w:t xml:space="preserve"> </w:t>
      </w:r>
    </w:p>
    <w:p w14:paraId="16F8D046" w14:textId="2D4689D4" w:rsidR="00442E4A" w:rsidRPr="00442E4A" w:rsidRDefault="00442E4A" w:rsidP="007C253F">
      <w:pPr>
        <w:numPr>
          <w:ilvl w:val="0"/>
          <w:numId w:val="33"/>
        </w:numPr>
        <w:ind w:left="425" w:hanging="425"/>
      </w:pPr>
      <w:r w:rsidRPr="00442E4A">
        <w:t xml:space="preserve">Meadows, D. H. (2008). </w:t>
      </w:r>
      <w:r w:rsidRPr="00442E4A">
        <w:rPr>
          <w:i/>
          <w:iCs/>
        </w:rPr>
        <w:t>Thinking in systems: A primer</w:t>
      </w:r>
      <w:r w:rsidRPr="00442E4A">
        <w:t>. Chelsea Green Publishing.</w:t>
      </w:r>
    </w:p>
    <w:p w14:paraId="625ACEEA" w14:textId="11827446" w:rsidR="00442E4A" w:rsidRPr="00442E4A" w:rsidRDefault="00442E4A" w:rsidP="007C253F">
      <w:pPr>
        <w:numPr>
          <w:ilvl w:val="0"/>
          <w:numId w:val="33"/>
        </w:numPr>
        <w:ind w:left="425" w:hanging="425"/>
      </w:pPr>
      <w:r w:rsidRPr="00442E4A">
        <w:t xml:space="preserve">Souza, R., </w:t>
      </w:r>
      <w:proofErr w:type="spellStart"/>
      <w:r w:rsidRPr="00442E4A">
        <w:t>Ferenhof</w:t>
      </w:r>
      <w:proofErr w:type="spellEnd"/>
      <w:r w:rsidRPr="00442E4A">
        <w:t xml:space="preserve">, H., &amp; </w:t>
      </w:r>
      <w:proofErr w:type="spellStart"/>
      <w:r w:rsidRPr="00442E4A">
        <w:t>Forcellini</w:t>
      </w:r>
      <w:proofErr w:type="spellEnd"/>
      <w:r w:rsidRPr="00442E4A">
        <w:t xml:space="preserve">, F. (2022). Industry 4.0 and Industry 5.0 from the lean perspective. </w:t>
      </w:r>
      <w:r w:rsidRPr="00442E4A">
        <w:rPr>
          <w:i/>
          <w:iCs/>
        </w:rPr>
        <w:t>International Journal of Management, Knowledge and Learning, 11</w:t>
      </w:r>
      <w:r w:rsidRPr="00442E4A">
        <w:t>, 1</w:t>
      </w:r>
      <w:r w:rsidR="00E05E92">
        <w:t>45</w:t>
      </w:r>
      <w:r w:rsidRPr="00442E4A">
        <w:t>–1</w:t>
      </w:r>
      <w:r w:rsidR="00E05E92">
        <w:t>55</w:t>
      </w:r>
      <w:r w:rsidRPr="00442E4A">
        <w:t>.</w:t>
      </w:r>
      <w:r w:rsidR="00F12999">
        <w:t xml:space="preserve"> </w:t>
      </w:r>
      <w:hyperlink r:id="rId12" w:history="1">
        <w:r w:rsidR="00F12999" w:rsidRPr="008871AB">
          <w:rPr>
            <w:rStyle w:val="a8"/>
          </w:rPr>
          <w:t>https://doi.org/10.53615/2232-5697.11.145-155</w:t>
        </w:r>
      </w:hyperlink>
      <w:r w:rsidR="00F12999">
        <w:t xml:space="preserve"> </w:t>
      </w:r>
    </w:p>
    <w:p w14:paraId="50C0DDC5" w14:textId="4C3A72EF" w:rsidR="00442E4A" w:rsidRPr="00442E4A" w:rsidRDefault="00442E4A" w:rsidP="007C253F">
      <w:pPr>
        <w:numPr>
          <w:ilvl w:val="0"/>
          <w:numId w:val="33"/>
        </w:numPr>
        <w:ind w:left="425" w:hanging="425"/>
        <w:rPr>
          <w:lang w:val="ru-RU"/>
        </w:rPr>
      </w:pPr>
      <w:r w:rsidRPr="00442E4A">
        <w:t xml:space="preserve">Dennis, P. (2009). </w:t>
      </w:r>
      <w:proofErr w:type="spellStart"/>
      <w:r w:rsidRPr="00442E4A">
        <w:rPr>
          <w:i/>
          <w:iCs/>
        </w:rPr>
        <w:t>Produção</w:t>
      </w:r>
      <w:proofErr w:type="spellEnd"/>
      <w:r w:rsidRPr="00442E4A">
        <w:rPr>
          <w:i/>
          <w:iCs/>
        </w:rPr>
        <w:t xml:space="preserve"> lean </w:t>
      </w:r>
      <w:proofErr w:type="spellStart"/>
      <w:r w:rsidRPr="00442E4A">
        <w:rPr>
          <w:i/>
          <w:iCs/>
        </w:rPr>
        <w:t>simplificada</w:t>
      </w:r>
      <w:proofErr w:type="spellEnd"/>
      <w:r w:rsidRPr="00442E4A">
        <w:t xml:space="preserve"> [Simplified lean production]. </w:t>
      </w:r>
      <w:proofErr w:type="spellStart"/>
      <w:r w:rsidRPr="00442E4A">
        <w:rPr>
          <w:lang w:val="ru-RU"/>
        </w:rPr>
        <w:t>Bookman</w:t>
      </w:r>
      <w:proofErr w:type="spellEnd"/>
      <w:r w:rsidRPr="00442E4A">
        <w:rPr>
          <w:lang w:val="ru-RU"/>
        </w:rPr>
        <w:t xml:space="preserve"> </w:t>
      </w:r>
      <w:proofErr w:type="spellStart"/>
      <w:r w:rsidRPr="00442E4A">
        <w:rPr>
          <w:lang w:val="ru-RU"/>
        </w:rPr>
        <w:t>Editora</w:t>
      </w:r>
      <w:proofErr w:type="spellEnd"/>
      <w:r w:rsidRPr="00442E4A">
        <w:rPr>
          <w:lang w:val="ru-RU"/>
        </w:rPr>
        <w:t>.</w:t>
      </w:r>
    </w:p>
    <w:p w14:paraId="1208A496" w14:textId="6F1D5DBE" w:rsidR="00442E4A" w:rsidRPr="00442E4A" w:rsidRDefault="00442E4A" w:rsidP="007C253F">
      <w:pPr>
        <w:numPr>
          <w:ilvl w:val="0"/>
          <w:numId w:val="33"/>
        </w:numPr>
        <w:ind w:left="425" w:hanging="425"/>
      </w:pPr>
      <w:r w:rsidRPr="00442E4A">
        <w:t xml:space="preserve">Romero, L. F., &amp; Arce, A. (2017). Applying value stream mapping in manufacturing: A systematic literature review. </w:t>
      </w:r>
      <w:r w:rsidRPr="00442E4A">
        <w:rPr>
          <w:i/>
          <w:iCs/>
        </w:rPr>
        <w:t>IFAC-</w:t>
      </w:r>
      <w:proofErr w:type="spellStart"/>
      <w:r w:rsidRPr="00442E4A">
        <w:rPr>
          <w:i/>
          <w:iCs/>
        </w:rPr>
        <w:t>PapersOnLine</w:t>
      </w:r>
      <w:proofErr w:type="spellEnd"/>
      <w:r w:rsidRPr="00442E4A">
        <w:rPr>
          <w:i/>
          <w:iCs/>
        </w:rPr>
        <w:t>, 50</w:t>
      </w:r>
      <w:r w:rsidRPr="00442E4A">
        <w:t>(1), 1075–1086.</w:t>
      </w:r>
      <w:r w:rsidR="00F12999">
        <w:t xml:space="preserve"> </w:t>
      </w:r>
      <w:hyperlink r:id="rId13" w:history="1">
        <w:r w:rsidR="00F12999" w:rsidRPr="008871AB">
          <w:rPr>
            <w:rStyle w:val="a8"/>
          </w:rPr>
          <w:t>https://doi.org/10.1016/j.ifacol.2017.08.385</w:t>
        </w:r>
      </w:hyperlink>
      <w:r w:rsidR="00F12999">
        <w:t xml:space="preserve"> </w:t>
      </w:r>
    </w:p>
    <w:p w14:paraId="709ED60C" w14:textId="1268753E" w:rsidR="00442E4A" w:rsidRPr="00442E4A" w:rsidRDefault="00442E4A" w:rsidP="007C253F">
      <w:pPr>
        <w:numPr>
          <w:ilvl w:val="0"/>
          <w:numId w:val="33"/>
        </w:numPr>
        <w:ind w:left="425" w:hanging="425"/>
      </w:pPr>
      <w:r w:rsidRPr="00442E4A">
        <w:t xml:space="preserve">de Paula Ferreira, W., </w:t>
      </w:r>
      <w:proofErr w:type="spellStart"/>
      <w:r w:rsidRPr="00442E4A">
        <w:t>Armellini</w:t>
      </w:r>
      <w:proofErr w:type="spellEnd"/>
      <w:r w:rsidRPr="00442E4A">
        <w:t xml:space="preserve">, F., &amp; De Santa-Eulalia, L. A. (2020). Simulation in Industry 4.0: A state-of-the-art review. </w:t>
      </w:r>
      <w:r w:rsidRPr="00442E4A">
        <w:rPr>
          <w:i/>
          <w:iCs/>
        </w:rPr>
        <w:t>Computers &amp; Industrial Engineering, 149</w:t>
      </w:r>
      <w:r w:rsidRPr="00442E4A">
        <w:t>, 106868.</w:t>
      </w:r>
      <w:r w:rsidR="00F12999">
        <w:t xml:space="preserve"> </w:t>
      </w:r>
      <w:hyperlink r:id="rId14" w:history="1">
        <w:r w:rsidR="00F12999" w:rsidRPr="008871AB">
          <w:rPr>
            <w:rStyle w:val="a8"/>
          </w:rPr>
          <w:t>https://doi.org/10.1016/j.cie.2020.106868</w:t>
        </w:r>
      </w:hyperlink>
      <w:r w:rsidR="00F12999">
        <w:t xml:space="preserve"> </w:t>
      </w:r>
    </w:p>
    <w:p w14:paraId="1886761C" w14:textId="2F9905BC" w:rsidR="00442E4A" w:rsidRPr="00442E4A" w:rsidRDefault="00442E4A" w:rsidP="007C253F">
      <w:pPr>
        <w:numPr>
          <w:ilvl w:val="0"/>
          <w:numId w:val="33"/>
        </w:numPr>
        <w:ind w:left="425" w:hanging="425"/>
      </w:pPr>
      <w:r w:rsidRPr="00442E4A">
        <w:t xml:space="preserve">Brealey, R. A., Myers, S. C., &amp; Allen, F. (2014). </w:t>
      </w:r>
      <w:r w:rsidRPr="00442E4A">
        <w:rPr>
          <w:i/>
          <w:iCs/>
        </w:rPr>
        <w:t>Principles of corporate finance</w:t>
      </w:r>
      <w:r w:rsidRPr="00442E4A">
        <w:t xml:space="preserve"> (11th ed.). McGraw-Hill Education.</w:t>
      </w:r>
    </w:p>
    <w:p w14:paraId="796DCB70" w14:textId="237C6256" w:rsidR="00442E4A" w:rsidRPr="00442E4A" w:rsidRDefault="00442E4A" w:rsidP="007C253F">
      <w:pPr>
        <w:numPr>
          <w:ilvl w:val="0"/>
          <w:numId w:val="33"/>
        </w:numPr>
        <w:ind w:left="425" w:hanging="425"/>
      </w:pPr>
      <w:r w:rsidRPr="00442E4A">
        <w:t xml:space="preserve">Hillier, D., Ross, S., </w:t>
      </w:r>
      <w:proofErr w:type="spellStart"/>
      <w:r w:rsidRPr="00442E4A">
        <w:t>Westerfield</w:t>
      </w:r>
      <w:proofErr w:type="spellEnd"/>
      <w:r w:rsidRPr="00442E4A">
        <w:t xml:space="preserve">, R., Jaffe, J., &amp; Jordan, B. (2019). </w:t>
      </w:r>
      <w:r w:rsidRPr="00442E4A">
        <w:rPr>
          <w:i/>
          <w:iCs/>
        </w:rPr>
        <w:t>Corporate finance</w:t>
      </w:r>
      <w:r w:rsidRPr="00442E4A">
        <w:t xml:space="preserve"> (4th European ed.). McGraw Hill Education.</w:t>
      </w:r>
    </w:p>
    <w:p w14:paraId="04227B88" w14:textId="6229077B" w:rsidR="00442E4A" w:rsidRPr="00442E4A" w:rsidRDefault="00442E4A" w:rsidP="007C253F">
      <w:pPr>
        <w:numPr>
          <w:ilvl w:val="0"/>
          <w:numId w:val="33"/>
        </w:numPr>
        <w:ind w:left="425" w:hanging="425"/>
      </w:pPr>
      <w:proofErr w:type="spellStart"/>
      <w:r w:rsidRPr="00442E4A">
        <w:t>Lefley</w:t>
      </w:r>
      <w:proofErr w:type="spellEnd"/>
      <w:r w:rsidRPr="00442E4A">
        <w:t xml:space="preserve">, F. (1996). The payback method of investment appraisal: A review and synthesis. </w:t>
      </w:r>
      <w:r w:rsidRPr="00442E4A">
        <w:rPr>
          <w:i/>
          <w:iCs/>
        </w:rPr>
        <w:t>International Journal of Production Economics, 44</w:t>
      </w:r>
      <w:r w:rsidRPr="00442E4A">
        <w:t>(3), 207–224.</w:t>
      </w:r>
      <w:r w:rsidR="00F12999">
        <w:t xml:space="preserve"> </w:t>
      </w:r>
      <w:hyperlink r:id="rId15" w:history="1">
        <w:r w:rsidR="00F12999" w:rsidRPr="008871AB">
          <w:rPr>
            <w:rStyle w:val="a8"/>
          </w:rPr>
          <w:t>https://doi.org/10.1016/0925-5273(96)00022-9</w:t>
        </w:r>
      </w:hyperlink>
      <w:r w:rsidR="00F12999">
        <w:t xml:space="preserve"> </w:t>
      </w:r>
    </w:p>
    <w:p w14:paraId="11F497DC" w14:textId="77777777" w:rsidR="00E05E92" w:rsidRDefault="00442E4A" w:rsidP="007C253F">
      <w:pPr>
        <w:numPr>
          <w:ilvl w:val="0"/>
          <w:numId w:val="33"/>
        </w:numPr>
        <w:ind w:left="425" w:hanging="425"/>
      </w:pPr>
      <w:r w:rsidRPr="00442E4A">
        <w:t xml:space="preserve">Womack, J. P., &amp; Jones, D. T. (1996). Beyond Toyota: How to root out waste and pursue perfection. </w:t>
      </w:r>
      <w:r w:rsidRPr="00442E4A">
        <w:rPr>
          <w:i/>
          <w:iCs/>
        </w:rPr>
        <w:t>Harvard Business Review, 74</w:t>
      </w:r>
      <w:r w:rsidRPr="00442E4A">
        <w:t>(5), 140–151.</w:t>
      </w:r>
    </w:p>
    <w:p w14:paraId="11E83149" w14:textId="483E4B87" w:rsidR="00E05E92" w:rsidRDefault="00442E4A" w:rsidP="007C253F">
      <w:pPr>
        <w:numPr>
          <w:ilvl w:val="0"/>
          <w:numId w:val="33"/>
        </w:numPr>
        <w:ind w:left="425" w:hanging="425"/>
      </w:pPr>
      <w:r w:rsidRPr="00442E4A">
        <w:lastRenderedPageBreak/>
        <w:t xml:space="preserve">Liu, Q., &amp; Yang, H. (2020). An improved value stream mapping to prioritize lean optimization scenarios using simulation and multiple-attribute decision-making method. </w:t>
      </w:r>
      <w:r w:rsidRPr="00442E4A">
        <w:rPr>
          <w:i/>
          <w:iCs/>
        </w:rPr>
        <w:t>IEEE Access, 8</w:t>
      </w:r>
      <w:r w:rsidRPr="00442E4A">
        <w:t>, 204914–204930.</w:t>
      </w:r>
      <w:r w:rsidR="00F12999">
        <w:t xml:space="preserve"> </w:t>
      </w:r>
      <w:hyperlink r:id="rId16" w:history="1">
        <w:r w:rsidR="00F12999" w:rsidRPr="008871AB">
          <w:rPr>
            <w:rStyle w:val="a8"/>
          </w:rPr>
          <w:t>https://doi.org/10.1109/ACCESS.2020.3037660</w:t>
        </w:r>
      </w:hyperlink>
      <w:r w:rsidR="00F12999">
        <w:t xml:space="preserve"> </w:t>
      </w:r>
    </w:p>
    <w:p w14:paraId="524D2561" w14:textId="31E8265F" w:rsidR="00442E4A" w:rsidRPr="00442E4A" w:rsidRDefault="00442E4A" w:rsidP="007C253F">
      <w:pPr>
        <w:numPr>
          <w:ilvl w:val="0"/>
          <w:numId w:val="33"/>
        </w:numPr>
        <w:ind w:left="425" w:hanging="425"/>
      </w:pPr>
      <w:r w:rsidRPr="00442E4A">
        <w:t xml:space="preserve">Jha, N., &amp; </w:t>
      </w:r>
      <w:proofErr w:type="spellStart"/>
      <w:r w:rsidRPr="00442E4A">
        <w:t>Prashar</w:t>
      </w:r>
      <w:proofErr w:type="spellEnd"/>
      <w:r w:rsidRPr="00442E4A">
        <w:t xml:space="preserve">, D. (2022). Adoption of Industry 4.0 in lean manufacturing. In </w:t>
      </w:r>
      <w:r w:rsidRPr="00442E4A">
        <w:rPr>
          <w:i/>
          <w:iCs/>
        </w:rPr>
        <w:t>Industrial Internet of Things</w:t>
      </w:r>
      <w:r w:rsidRPr="00442E4A">
        <w:t xml:space="preserve"> (pp. 107–127). CRC Press.</w:t>
      </w:r>
      <w:r w:rsidR="00F12999">
        <w:t xml:space="preserve"> </w:t>
      </w:r>
      <w:hyperlink r:id="rId17" w:history="1">
        <w:r w:rsidR="00F12999" w:rsidRPr="008871AB">
          <w:rPr>
            <w:rStyle w:val="a8"/>
          </w:rPr>
          <w:t>https://doi.org/10.1201/9781003102267-6</w:t>
        </w:r>
      </w:hyperlink>
      <w:r w:rsidR="00F12999">
        <w:t xml:space="preserve"> </w:t>
      </w:r>
    </w:p>
    <w:p w14:paraId="749FCC5B" w14:textId="2C8DE9A5" w:rsidR="00442E4A" w:rsidRPr="00442E4A" w:rsidRDefault="00442E4A" w:rsidP="007C253F">
      <w:pPr>
        <w:numPr>
          <w:ilvl w:val="0"/>
          <w:numId w:val="33"/>
        </w:numPr>
        <w:ind w:left="425" w:hanging="425"/>
      </w:pPr>
      <w:r w:rsidRPr="00442E4A">
        <w:t xml:space="preserve">Tay, H. L., &amp; </w:t>
      </w:r>
      <w:proofErr w:type="spellStart"/>
      <w:r w:rsidRPr="00442E4A">
        <w:t>Loh</w:t>
      </w:r>
      <w:proofErr w:type="spellEnd"/>
      <w:r w:rsidRPr="00442E4A">
        <w:t xml:space="preserve">, H. S. (2022). Digital transformations and supply chain management: A Lean Six Sigma perspective. </w:t>
      </w:r>
      <w:r w:rsidRPr="00442E4A">
        <w:rPr>
          <w:i/>
          <w:iCs/>
        </w:rPr>
        <w:t>Journal of Asia Business Studies, 16</w:t>
      </w:r>
      <w:r w:rsidRPr="00442E4A">
        <w:t>(2), 340–353.</w:t>
      </w:r>
      <w:r w:rsidR="00F12999">
        <w:t xml:space="preserve"> </w:t>
      </w:r>
      <w:hyperlink r:id="rId18" w:history="1">
        <w:r w:rsidR="00F12999" w:rsidRPr="008871AB">
          <w:rPr>
            <w:rStyle w:val="a8"/>
          </w:rPr>
          <w:t>https://doi.org/10.1108/JABS-10-2020-0415</w:t>
        </w:r>
      </w:hyperlink>
      <w:r w:rsidR="00F12999">
        <w:t xml:space="preserve"> </w:t>
      </w:r>
    </w:p>
    <w:p w14:paraId="316FC242" w14:textId="393B9311" w:rsidR="00442E4A" w:rsidRPr="00442E4A" w:rsidRDefault="00442E4A" w:rsidP="007C253F">
      <w:pPr>
        <w:numPr>
          <w:ilvl w:val="0"/>
          <w:numId w:val="33"/>
        </w:numPr>
        <w:ind w:left="425" w:hanging="425"/>
      </w:pPr>
      <w:proofErr w:type="spellStart"/>
      <w:r w:rsidRPr="00C97922">
        <w:rPr>
          <w:lang w:val="de-DE"/>
        </w:rPr>
        <w:t>Valamede</w:t>
      </w:r>
      <w:proofErr w:type="spellEnd"/>
      <w:r w:rsidRPr="00C97922">
        <w:rPr>
          <w:lang w:val="de-DE"/>
        </w:rPr>
        <w:t xml:space="preserve">, L. S., &amp; </w:t>
      </w:r>
      <w:proofErr w:type="spellStart"/>
      <w:r w:rsidRPr="00C97922">
        <w:rPr>
          <w:lang w:val="de-DE"/>
        </w:rPr>
        <w:t>Akkari</w:t>
      </w:r>
      <w:proofErr w:type="spellEnd"/>
      <w:r w:rsidRPr="00C97922">
        <w:rPr>
          <w:lang w:val="de-DE"/>
        </w:rPr>
        <w:t xml:space="preserve">, A. C. S. (2020). </w:t>
      </w:r>
      <w:r w:rsidRPr="00442E4A">
        <w:t xml:space="preserve">Lean 4.0: A new holistic approach for the integration of lean manufacturing tools and digital technologies. </w:t>
      </w:r>
      <w:r w:rsidRPr="00442E4A">
        <w:rPr>
          <w:i/>
          <w:iCs/>
        </w:rPr>
        <w:t>International Journal of Mathematical, Engineering and Management Sciences, 5</w:t>
      </w:r>
      <w:r w:rsidRPr="00442E4A">
        <w:t>(5), 851</w:t>
      </w:r>
      <w:r w:rsidR="00E05E92">
        <w:t>.</w:t>
      </w:r>
      <w:r w:rsidR="00F12999">
        <w:t xml:space="preserve"> </w:t>
      </w:r>
      <w:hyperlink r:id="rId19" w:history="1">
        <w:r w:rsidR="00F12999" w:rsidRPr="008871AB">
          <w:rPr>
            <w:rStyle w:val="a8"/>
          </w:rPr>
          <w:t>https://doi.org/10.33889/IJMEMS.2020.5.5.066</w:t>
        </w:r>
      </w:hyperlink>
      <w:r w:rsidR="00F12999">
        <w:t xml:space="preserve"> </w:t>
      </w:r>
    </w:p>
    <w:p w14:paraId="277C39EA" w14:textId="1E56C13C" w:rsidR="00442E4A" w:rsidRPr="00442E4A" w:rsidRDefault="00442E4A" w:rsidP="007C253F">
      <w:pPr>
        <w:numPr>
          <w:ilvl w:val="0"/>
          <w:numId w:val="33"/>
        </w:numPr>
        <w:ind w:left="425" w:hanging="425"/>
        <w:rPr>
          <w:lang w:val="ru-RU"/>
        </w:rPr>
      </w:pPr>
      <w:proofErr w:type="spellStart"/>
      <w:r w:rsidRPr="00C97922">
        <w:rPr>
          <w:lang w:val="de-DE"/>
        </w:rPr>
        <w:t>Zafarzadeh</w:t>
      </w:r>
      <w:proofErr w:type="spellEnd"/>
      <w:r w:rsidRPr="00C97922">
        <w:rPr>
          <w:lang w:val="de-DE"/>
        </w:rPr>
        <w:t xml:space="preserve">, M., </w:t>
      </w:r>
      <w:proofErr w:type="spellStart"/>
      <w:r w:rsidRPr="00C97922">
        <w:rPr>
          <w:lang w:val="de-DE"/>
        </w:rPr>
        <w:t>Wiktorsson</w:t>
      </w:r>
      <w:proofErr w:type="spellEnd"/>
      <w:r w:rsidRPr="00C97922">
        <w:rPr>
          <w:lang w:val="de-DE"/>
        </w:rPr>
        <w:t xml:space="preserve">, M., &amp; </w:t>
      </w:r>
      <w:proofErr w:type="spellStart"/>
      <w:r w:rsidRPr="00C97922">
        <w:rPr>
          <w:lang w:val="de-DE"/>
        </w:rPr>
        <w:t>Baalsrud</w:t>
      </w:r>
      <w:proofErr w:type="spellEnd"/>
      <w:r w:rsidRPr="00C97922">
        <w:rPr>
          <w:lang w:val="de-DE"/>
        </w:rPr>
        <w:t xml:space="preserve"> </w:t>
      </w:r>
      <w:proofErr w:type="spellStart"/>
      <w:r w:rsidRPr="00C97922">
        <w:rPr>
          <w:lang w:val="de-DE"/>
        </w:rPr>
        <w:t>Hauge</w:t>
      </w:r>
      <w:proofErr w:type="spellEnd"/>
      <w:r w:rsidRPr="00C97922">
        <w:rPr>
          <w:lang w:val="de-DE"/>
        </w:rPr>
        <w:t xml:space="preserve">, J. (2021). </w:t>
      </w:r>
      <w:r w:rsidRPr="00442E4A">
        <w:t xml:space="preserve">A systematic review on technologies for data-driven production logistics: Their role from a holistic and value creation perspective. </w:t>
      </w:r>
      <w:proofErr w:type="spellStart"/>
      <w:r w:rsidRPr="00442E4A">
        <w:rPr>
          <w:i/>
          <w:iCs/>
          <w:lang w:val="ru-RU"/>
        </w:rPr>
        <w:t>Logistics</w:t>
      </w:r>
      <w:proofErr w:type="spellEnd"/>
      <w:r w:rsidRPr="00442E4A">
        <w:rPr>
          <w:i/>
          <w:iCs/>
          <w:lang w:val="ru-RU"/>
        </w:rPr>
        <w:t>, 5</w:t>
      </w:r>
      <w:r w:rsidRPr="00442E4A">
        <w:rPr>
          <w:lang w:val="ru-RU"/>
        </w:rPr>
        <w:t>(2), 24.</w:t>
      </w:r>
      <w:r w:rsidR="00F12999">
        <w:t xml:space="preserve"> </w:t>
      </w:r>
      <w:hyperlink r:id="rId20" w:history="1">
        <w:r w:rsidR="00F12999" w:rsidRPr="008871AB">
          <w:rPr>
            <w:rStyle w:val="a8"/>
          </w:rPr>
          <w:t>https://doi.org/10.3390/logistics5020024</w:t>
        </w:r>
      </w:hyperlink>
      <w:r w:rsidR="00F12999">
        <w:t xml:space="preserve"> </w:t>
      </w:r>
    </w:p>
    <w:p w14:paraId="63C69AFA" w14:textId="4B3C919D" w:rsidR="00442E4A" w:rsidRPr="00442E4A" w:rsidRDefault="00442E4A" w:rsidP="007C253F">
      <w:pPr>
        <w:numPr>
          <w:ilvl w:val="0"/>
          <w:numId w:val="33"/>
        </w:numPr>
        <w:ind w:left="425" w:hanging="425"/>
      </w:pPr>
      <w:proofErr w:type="spellStart"/>
      <w:r w:rsidRPr="00442E4A">
        <w:t>Bechtsis</w:t>
      </w:r>
      <w:proofErr w:type="spellEnd"/>
      <w:r w:rsidRPr="00380238">
        <w:t xml:space="preserve">, </w:t>
      </w:r>
      <w:r w:rsidRPr="00442E4A">
        <w:t>D</w:t>
      </w:r>
      <w:r w:rsidRPr="00380238">
        <w:t xml:space="preserve">., </w:t>
      </w:r>
      <w:proofErr w:type="spellStart"/>
      <w:r w:rsidRPr="00442E4A">
        <w:t>Tsolakis</w:t>
      </w:r>
      <w:proofErr w:type="spellEnd"/>
      <w:r w:rsidRPr="00380238">
        <w:t xml:space="preserve">, </w:t>
      </w:r>
      <w:r w:rsidRPr="00442E4A">
        <w:t>N</w:t>
      </w:r>
      <w:r w:rsidRPr="00380238">
        <w:t xml:space="preserve">., </w:t>
      </w:r>
      <w:proofErr w:type="spellStart"/>
      <w:r w:rsidRPr="00442E4A">
        <w:t>Iakovou</w:t>
      </w:r>
      <w:proofErr w:type="spellEnd"/>
      <w:r w:rsidRPr="00380238">
        <w:t xml:space="preserve">, </w:t>
      </w:r>
      <w:r w:rsidRPr="00442E4A">
        <w:t>E</w:t>
      </w:r>
      <w:r w:rsidRPr="00380238">
        <w:t xml:space="preserve">., &amp; </w:t>
      </w:r>
      <w:r w:rsidRPr="00442E4A">
        <w:t>Vlachos</w:t>
      </w:r>
      <w:r w:rsidRPr="00380238">
        <w:t xml:space="preserve">, </w:t>
      </w:r>
      <w:r w:rsidRPr="00442E4A">
        <w:t>D</w:t>
      </w:r>
      <w:r w:rsidRPr="00380238">
        <w:t xml:space="preserve">. (2022). </w:t>
      </w:r>
      <w:r w:rsidRPr="00442E4A">
        <w:t xml:space="preserve">Data-driven secure, resilient and sustainable supply chains: Gaps, opportunities, and a new </w:t>
      </w:r>
      <w:proofErr w:type="spellStart"/>
      <w:r w:rsidRPr="00442E4A">
        <w:t>generalised</w:t>
      </w:r>
      <w:proofErr w:type="spellEnd"/>
      <w:r w:rsidRPr="00442E4A">
        <w:t xml:space="preserve"> data sharing and data </w:t>
      </w:r>
      <w:proofErr w:type="spellStart"/>
      <w:r w:rsidRPr="00442E4A">
        <w:t>monetisation</w:t>
      </w:r>
      <w:proofErr w:type="spellEnd"/>
      <w:r w:rsidRPr="00442E4A">
        <w:t xml:space="preserve"> framework. </w:t>
      </w:r>
      <w:r w:rsidRPr="00442E4A">
        <w:rPr>
          <w:i/>
          <w:iCs/>
        </w:rPr>
        <w:t>International Journal of Production Research, 60</w:t>
      </w:r>
      <w:r w:rsidRPr="00442E4A">
        <w:t>(14), 4397–4417.</w:t>
      </w:r>
      <w:r w:rsidR="00F12999">
        <w:t xml:space="preserve"> </w:t>
      </w:r>
      <w:hyperlink r:id="rId21" w:history="1">
        <w:r w:rsidR="00F12999" w:rsidRPr="008871AB">
          <w:rPr>
            <w:rStyle w:val="a8"/>
          </w:rPr>
          <w:t>https://doi.org/10.1080/00207543.2021.1957506</w:t>
        </w:r>
      </w:hyperlink>
      <w:r w:rsidR="00F12999">
        <w:t xml:space="preserve"> </w:t>
      </w:r>
    </w:p>
    <w:p w14:paraId="553441E9" w14:textId="2E7CDDB4" w:rsidR="00442E4A" w:rsidRPr="00442E4A" w:rsidRDefault="00442E4A" w:rsidP="007C253F">
      <w:pPr>
        <w:numPr>
          <w:ilvl w:val="0"/>
          <w:numId w:val="33"/>
        </w:numPr>
        <w:ind w:left="425" w:hanging="425"/>
      </w:pPr>
      <w:proofErr w:type="spellStart"/>
      <w:r w:rsidRPr="00C97922">
        <w:rPr>
          <w:lang w:val="de-DE"/>
        </w:rPr>
        <w:t>Cifone</w:t>
      </w:r>
      <w:proofErr w:type="spellEnd"/>
      <w:r w:rsidRPr="00C97922">
        <w:rPr>
          <w:lang w:val="de-DE"/>
        </w:rPr>
        <w:t xml:space="preserve">, F. D., Hoberg, K., </w:t>
      </w:r>
      <w:proofErr w:type="spellStart"/>
      <w:r w:rsidRPr="00C97922">
        <w:rPr>
          <w:lang w:val="de-DE"/>
        </w:rPr>
        <w:t>Holweg</w:t>
      </w:r>
      <w:proofErr w:type="spellEnd"/>
      <w:r w:rsidRPr="00C97922">
        <w:rPr>
          <w:lang w:val="de-DE"/>
        </w:rPr>
        <w:t xml:space="preserve">, M., &amp; Staudacher, A. P. (2021). </w:t>
      </w:r>
      <w:r w:rsidRPr="00442E4A">
        <w:t xml:space="preserve">‘Lean 4.0’: How can digital technologies support lean practices? </w:t>
      </w:r>
      <w:r w:rsidRPr="00442E4A">
        <w:rPr>
          <w:i/>
          <w:iCs/>
        </w:rPr>
        <w:t>International Journal of Production Economics, 241</w:t>
      </w:r>
      <w:r w:rsidRPr="00442E4A">
        <w:t>, 108258.</w:t>
      </w:r>
      <w:r w:rsidR="00F12999">
        <w:t xml:space="preserve"> </w:t>
      </w:r>
      <w:hyperlink r:id="rId22" w:history="1">
        <w:r w:rsidR="00F12999" w:rsidRPr="008871AB">
          <w:rPr>
            <w:rStyle w:val="a8"/>
          </w:rPr>
          <w:t>https://doi.org/10.1016/j.ijpe.2021.108258</w:t>
        </w:r>
      </w:hyperlink>
      <w:r w:rsidR="00F12999">
        <w:t xml:space="preserve"> </w:t>
      </w:r>
    </w:p>
    <w:p w14:paraId="6FACEE29" w14:textId="03B5AE8D" w:rsidR="00E05E92" w:rsidRPr="00E05E92" w:rsidRDefault="00E05E92" w:rsidP="007C253F">
      <w:pPr>
        <w:numPr>
          <w:ilvl w:val="0"/>
          <w:numId w:val="33"/>
        </w:numPr>
        <w:ind w:left="425" w:hanging="425"/>
      </w:pPr>
      <w:r w:rsidRPr="00C97922">
        <w:rPr>
          <w:lang w:val="de-DE"/>
        </w:rPr>
        <w:t xml:space="preserve">Wang, C.-N., </w:t>
      </w:r>
      <w:proofErr w:type="spellStart"/>
      <w:r w:rsidRPr="00C97922">
        <w:rPr>
          <w:lang w:val="de-DE"/>
        </w:rPr>
        <w:t>Vo</w:t>
      </w:r>
      <w:proofErr w:type="spellEnd"/>
      <w:r w:rsidRPr="00C97922">
        <w:rPr>
          <w:lang w:val="de-DE"/>
        </w:rPr>
        <w:t xml:space="preserve">, T. T. B. C., Hsu, H.-P., Chung, Y.-C., Nguyen, N. T., &amp; </w:t>
      </w:r>
      <w:proofErr w:type="spellStart"/>
      <w:r w:rsidRPr="00C97922">
        <w:rPr>
          <w:lang w:val="de-DE"/>
        </w:rPr>
        <w:t>Nhieu</w:t>
      </w:r>
      <w:proofErr w:type="spellEnd"/>
      <w:r w:rsidRPr="00C97922">
        <w:rPr>
          <w:lang w:val="de-DE"/>
        </w:rPr>
        <w:t xml:space="preserve">, N.-L. (2024). </w:t>
      </w:r>
      <w:r w:rsidRPr="00E05E92">
        <w:t xml:space="preserve">Improving processing efficiency through workflow process reengineering, simulation and value stream mapping: A case study of business process reengineering. </w:t>
      </w:r>
      <w:r w:rsidRPr="00E05E92">
        <w:rPr>
          <w:i/>
          <w:iCs/>
        </w:rPr>
        <w:t>Business Process Management Journal, 30</w:t>
      </w:r>
      <w:r w:rsidRPr="00E05E92">
        <w:t>(7), 2482–2515.</w:t>
      </w:r>
      <w:r w:rsidR="00F12999">
        <w:t xml:space="preserve"> </w:t>
      </w:r>
      <w:hyperlink r:id="rId23" w:history="1">
        <w:r w:rsidR="00F12999" w:rsidRPr="008871AB">
          <w:rPr>
            <w:rStyle w:val="a8"/>
          </w:rPr>
          <w:t>https://doi.org/10.1108/BPMJ-11-2023-0869</w:t>
        </w:r>
      </w:hyperlink>
      <w:r w:rsidR="00F12999">
        <w:t xml:space="preserve"> </w:t>
      </w:r>
    </w:p>
    <w:p w14:paraId="0B6A85AA" w14:textId="736ED4C1" w:rsidR="00442E4A" w:rsidRPr="00442E4A" w:rsidRDefault="00442E4A" w:rsidP="007C253F">
      <w:pPr>
        <w:numPr>
          <w:ilvl w:val="0"/>
          <w:numId w:val="33"/>
        </w:numPr>
        <w:ind w:left="425" w:hanging="425"/>
      </w:pPr>
      <w:r w:rsidRPr="00442E4A">
        <w:t xml:space="preserve">van </w:t>
      </w:r>
      <w:proofErr w:type="spellStart"/>
      <w:r w:rsidRPr="00442E4A">
        <w:t>Weele</w:t>
      </w:r>
      <w:proofErr w:type="spellEnd"/>
      <w:r w:rsidRPr="00442E4A">
        <w:t xml:space="preserve">, A. J. (2018). </w:t>
      </w:r>
      <w:r w:rsidRPr="00442E4A">
        <w:rPr>
          <w:i/>
          <w:iCs/>
        </w:rPr>
        <w:t>Purchasing and supply chain management</w:t>
      </w:r>
      <w:r w:rsidRPr="00442E4A">
        <w:t xml:space="preserve"> (7th ed.). Cengage Learning EMEA.</w:t>
      </w:r>
    </w:p>
    <w:p w14:paraId="10966EE0" w14:textId="7AB1544E" w:rsidR="00442E4A" w:rsidRPr="00442E4A" w:rsidRDefault="00442E4A" w:rsidP="007C253F">
      <w:pPr>
        <w:numPr>
          <w:ilvl w:val="0"/>
          <w:numId w:val="33"/>
        </w:numPr>
        <w:ind w:left="425" w:hanging="425"/>
      </w:pPr>
      <w:proofErr w:type="spellStart"/>
      <w:r w:rsidRPr="00442E4A">
        <w:t>Carayannis</w:t>
      </w:r>
      <w:proofErr w:type="spellEnd"/>
      <w:r w:rsidRPr="00442E4A">
        <w:t xml:space="preserve">, E. G., &amp; Popescu, D. (2005). Profiling a methodology for economic growth and convergence: Learning from the EU e-procurement experience for Central and Eastern European countries. </w:t>
      </w:r>
      <w:proofErr w:type="spellStart"/>
      <w:r w:rsidRPr="00442E4A">
        <w:rPr>
          <w:i/>
          <w:iCs/>
        </w:rPr>
        <w:t>Technovation</w:t>
      </w:r>
      <w:proofErr w:type="spellEnd"/>
      <w:r w:rsidRPr="00442E4A">
        <w:rPr>
          <w:i/>
          <w:iCs/>
        </w:rPr>
        <w:t>, 25</w:t>
      </w:r>
      <w:r w:rsidRPr="00442E4A">
        <w:t>(1), 1–14.</w:t>
      </w:r>
      <w:r w:rsidR="00F12999">
        <w:t xml:space="preserve"> </w:t>
      </w:r>
      <w:hyperlink r:id="rId24" w:history="1">
        <w:r w:rsidR="00F12999" w:rsidRPr="008871AB">
          <w:rPr>
            <w:rStyle w:val="a8"/>
          </w:rPr>
          <w:t>https://doi.org/10.1016/S0166-4972(03)00071-3</w:t>
        </w:r>
      </w:hyperlink>
      <w:r w:rsidR="00F12999">
        <w:t xml:space="preserve"> </w:t>
      </w:r>
    </w:p>
    <w:p w14:paraId="76284FFA" w14:textId="0DBA5EB2" w:rsidR="00442E4A" w:rsidRPr="00442E4A" w:rsidRDefault="00442E4A" w:rsidP="007C253F">
      <w:pPr>
        <w:numPr>
          <w:ilvl w:val="0"/>
          <w:numId w:val="33"/>
        </w:numPr>
        <w:ind w:left="425" w:hanging="425"/>
      </w:pPr>
      <w:proofErr w:type="spellStart"/>
      <w:r w:rsidRPr="00C97922">
        <w:rPr>
          <w:lang w:val="de-DE"/>
        </w:rPr>
        <w:t>Gunasekaran</w:t>
      </w:r>
      <w:proofErr w:type="spellEnd"/>
      <w:r w:rsidRPr="00C97922">
        <w:rPr>
          <w:lang w:val="de-DE"/>
        </w:rPr>
        <w:t xml:space="preserve">, A., &amp; </w:t>
      </w:r>
      <w:proofErr w:type="spellStart"/>
      <w:r w:rsidRPr="00C97922">
        <w:rPr>
          <w:lang w:val="de-DE"/>
        </w:rPr>
        <w:t>Ngai</w:t>
      </w:r>
      <w:proofErr w:type="spellEnd"/>
      <w:r w:rsidRPr="00C97922">
        <w:rPr>
          <w:lang w:val="de-DE"/>
        </w:rPr>
        <w:t xml:space="preserve">, E. W. T. (2004). </w:t>
      </w:r>
      <w:r w:rsidRPr="00442E4A">
        <w:t xml:space="preserve">Information systems in supply chain integration and management. </w:t>
      </w:r>
      <w:r w:rsidRPr="00442E4A">
        <w:rPr>
          <w:i/>
          <w:iCs/>
        </w:rPr>
        <w:t>European Journal of Operational Research, 159</w:t>
      </w:r>
      <w:r w:rsidRPr="00442E4A">
        <w:t xml:space="preserve">(2), 269–295. </w:t>
      </w:r>
      <w:hyperlink r:id="rId25" w:tgtFrame="_new" w:history="1">
        <w:r w:rsidRPr="00442E4A">
          <w:rPr>
            <w:rStyle w:val="a8"/>
          </w:rPr>
          <w:t>https://doi.org/10.1016/j.ejor.2003.08.016</w:t>
        </w:r>
      </w:hyperlink>
    </w:p>
    <w:p w14:paraId="03912A67" w14:textId="3C053376" w:rsidR="00442E4A" w:rsidRPr="00442E4A" w:rsidRDefault="00442E4A" w:rsidP="007C253F">
      <w:pPr>
        <w:numPr>
          <w:ilvl w:val="0"/>
          <w:numId w:val="33"/>
        </w:numPr>
        <w:ind w:left="425" w:hanging="425"/>
      </w:pPr>
      <w:r w:rsidRPr="00442E4A">
        <w:t xml:space="preserve">Mahi, R. (2024). Optimizing supply chain efficiency in the manufacturing sector through AI-powered analytics. </w:t>
      </w:r>
      <w:r w:rsidRPr="00442E4A">
        <w:rPr>
          <w:i/>
          <w:iCs/>
        </w:rPr>
        <w:t xml:space="preserve">International Journal of Management </w:t>
      </w:r>
      <w:r w:rsidRPr="00442E4A">
        <w:rPr>
          <w:i/>
          <w:iCs/>
        </w:rPr>
        <w:lastRenderedPageBreak/>
        <w:t>Information Systems and Data Science, 1</w:t>
      </w:r>
      <w:r w:rsidRPr="00442E4A">
        <w:t>(1), 41–50.</w:t>
      </w:r>
      <w:r w:rsidR="00F12999">
        <w:t xml:space="preserve"> </w:t>
      </w:r>
      <w:hyperlink r:id="rId26" w:history="1">
        <w:r w:rsidR="00F12999" w:rsidRPr="008871AB">
          <w:rPr>
            <w:rStyle w:val="a8"/>
          </w:rPr>
          <w:t>https://doi.org/10.62304/ijmisds.v1i1.116</w:t>
        </w:r>
      </w:hyperlink>
      <w:r w:rsidR="00F12999">
        <w:t xml:space="preserve"> </w:t>
      </w:r>
    </w:p>
    <w:p w14:paraId="73145934" w14:textId="6D8739ED" w:rsidR="00442E4A" w:rsidRPr="00442E4A" w:rsidRDefault="00442E4A" w:rsidP="007C253F">
      <w:pPr>
        <w:numPr>
          <w:ilvl w:val="0"/>
          <w:numId w:val="33"/>
        </w:numPr>
        <w:ind w:left="425" w:hanging="425"/>
        <w:rPr>
          <w:lang w:val="ru-RU"/>
        </w:rPr>
      </w:pPr>
      <w:proofErr w:type="spellStart"/>
      <w:r w:rsidRPr="00442E4A">
        <w:t>Perboli</w:t>
      </w:r>
      <w:proofErr w:type="spellEnd"/>
      <w:r w:rsidRPr="00442E4A">
        <w:t xml:space="preserve">, G., </w:t>
      </w:r>
      <w:proofErr w:type="spellStart"/>
      <w:r w:rsidRPr="00442E4A">
        <w:t>Musso</w:t>
      </w:r>
      <w:proofErr w:type="spellEnd"/>
      <w:r w:rsidRPr="00442E4A">
        <w:t xml:space="preserve">, S., &amp; </w:t>
      </w:r>
      <w:proofErr w:type="spellStart"/>
      <w:r w:rsidRPr="00442E4A">
        <w:t>Rosano</w:t>
      </w:r>
      <w:proofErr w:type="spellEnd"/>
      <w:r w:rsidRPr="00442E4A">
        <w:t xml:space="preserve">, M. (2018). Blockchain in logistics and supply chain: A lean approach for designing real-world use cases. </w:t>
      </w:r>
      <w:proofErr w:type="spellStart"/>
      <w:r w:rsidRPr="00442E4A">
        <w:rPr>
          <w:i/>
          <w:iCs/>
          <w:lang w:val="ru-RU"/>
        </w:rPr>
        <w:t>IEEE</w:t>
      </w:r>
      <w:proofErr w:type="spellEnd"/>
      <w:r w:rsidRPr="00442E4A">
        <w:rPr>
          <w:i/>
          <w:iCs/>
          <w:lang w:val="ru-RU"/>
        </w:rPr>
        <w:t xml:space="preserve"> </w:t>
      </w:r>
      <w:proofErr w:type="spellStart"/>
      <w:r w:rsidRPr="00442E4A">
        <w:rPr>
          <w:i/>
          <w:iCs/>
          <w:lang w:val="ru-RU"/>
        </w:rPr>
        <w:t>Access</w:t>
      </w:r>
      <w:proofErr w:type="spellEnd"/>
      <w:r w:rsidRPr="00442E4A">
        <w:rPr>
          <w:i/>
          <w:iCs/>
          <w:lang w:val="ru-RU"/>
        </w:rPr>
        <w:t>, 6</w:t>
      </w:r>
      <w:r w:rsidRPr="00442E4A">
        <w:rPr>
          <w:lang w:val="ru-RU"/>
        </w:rPr>
        <w:t>, 62018–62028.</w:t>
      </w:r>
      <w:r w:rsidR="00F12999">
        <w:t xml:space="preserve"> </w:t>
      </w:r>
      <w:hyperlink r:id="rId27" w:history="1">
        <w:r w:rsidR="00F12999" w:rsidRPr="008871AB">
          <w:rPr>
            <w:rStyle w:val="a8"/>
          </w:rPr>
          <w:t>https://doi.org/10.1109/ACCESS.2018.2875782</w:t>
        </w:r>
      </w:hyperlink>
      <w:r w:rsidR="00F12999">
        <w:t xml:space="preserve"> </w:t>
      </w:r>
    </w:p>
    <w:p w14:paraId="639D4101" w14:textId="77777777" w:rsidR="00685934" w:rsidRPr="00A96AF1" w:rsidRDefault="00685934" w:rsidP="00685934">
      <w:pPr>
        <w:keepNext/>
        <w:keepLines/>
        <w:tabs>
          <w:tab w:val="left" w:pos="454"/>
        </w:tabs>
        <w:suppressAutoHyphens/>
        <w:spacing w:before="600" w:after="320"/>
        <w:ind w:firstLine="0"/>
        <w:jc w:val="left"/>
        <w:rPr>
          <w:b/>
          <w:sz w:val="24"/>
        </w:rPr>
      </w:pPr>
      <w:r w:rsidRPr="00A96AF1">
        <w:rPr>
          <w:b/>
          <w:sz w:val="24"/>
        </w:rPr>
        <w:t xml:space="preserve">About </w:t>
      </w:r>
      <w:r>
        <w:rPr>
          <w:b/>
          <w:sz w:val="24"/>
        </w:rPr>
        <w:t>A</w:t>
      </w:r>
      <w:r w:rsidRPr="00A96AF1">
        <w:rPr>
          <w:b/>
          <w:sz w:val="24"/>
        </w:rPr>
        <w:t>uthors</w:t>
      </w:r>
    </w:p>
    <w:p w14:paraId="22D3B029" w14:textId="77777777" w:rsidR="00685934" w:rsidRPr="00090BE7" w:rsidRDefault="00685934" w:rsidP="00685934">
      <w:pPr>
        <w:ind w:firstLine="0"/>
        <w:rPr>
          <w:lang w:val="pt-PT"/>
        </w:rPr>
      </w:pPr>
      <w:r>
        <w:rPr>
          <w:lang w:val="pt-PT"/>
        </w:rPr>
        <w:t>Vitor Anes</w:t>
      </w:r>
      <w:r w:rsidRPr="00090BE7">
        <w:rPr>
          <w:lang w:val="pt-PT"/>
        </w:rPr>
        <w:t xml:space="preserve"> – </w:t>
      </w:r>
      <w:r>
        <w:rPr>
          <w:lang w:val="pt-PT"/>
        </w:rPr>
        <w:t xml:space="preserve">PhD, PhD, </w:t>
      </w:r>
      <w:r w:rsidRPr="00090BE7">
        <w:rPr>
          <w:lang w:val="pt-PT"/>
        </w:rPr>
        <w:t>Prof., Instituto Superior de Engenharia de L</w:t>
      </w:r>
      <w:r>
        <w:rPr>
          <w:lang w:val="pt-PT"/>
        </w:rPr>
        <w:t xml:space="preserve">isboa of the </w:t>
      </w:r>
      <w:r w:rsidRPr="00090BE7">
        <w:rPr>
          <w:lang w:val="pt-PT"/>
        </w:rPr>
        <w:t>Polytechnic University of Lisbon</w:t>
      </w:r>
      <w:r>
        <w:rPr>
          <w:lang w:val="pt-PT"/>
        </w:rPr>
        <w:t xml:space="preserve"> (</w:t>
      </w:r>
      <w:r w:rsidRPr="00090BE7">
        <w:rPr>
          <w:lang w:val="pt-PT"/>
        </w:rPr>
        <w:t>Rua Conselheiro Emídio Navarro, 1, 1959-007, Lisboa, Portugal</w:t>
      </w:r>
      <w:r>
        <w:rPr>
          <w:lang w:val="pt-PT"/>
        </w:rPr>
        <w:t>)</w:t>
      </w:r>
    </w:p>
    <w:p w14:paraId="2E19E4D8" w14:textId="77777777" w:rsidR="00685934" w:rsidRPr="00090BE7" w:rsidRDefault="00685934" w:rsidP="00685934">
      <w:pPr>
        <w:ind w:firstLine="0"/>
        <w:rPr>
          <w:lang w:val="pt-PT"/>
        </w:rPr>
      </w:pPr>
      <w:r w:rsidRPr="00090BE7">
        <w:rPr>
          <w:lang w:val="pt-PT"/>
        </w:rPr>
        <w:t>e-mail: vitor.anes@isel.pt</w:t>
      </w:r>
    </w:p>
    <w:p w14:paraId="326D050A" w14:textId="77777777" w:rsidR="00685934" w:rsidRDefault="00685934" w:rsidP="00685934">
      <w:pPr>
        <w:ind w:firstLine="0"/>
        <w:rPr>
          <w:lang w:val="pt-PT"/>
        </w:rPr>
      </w:pPr>
      <w:hyperlink r:id="rId28" w:history="1">
        <w:r w:rsidRPr="00AB06EB">
          <w:rPr>
            <w:rStyle w:val="a8"/>
            <w:lang w:val="pt-PT"/>
          </w:rPr>
          <w:t>https://orcid.org/0000-0002-8526-398X</w:t>
        </w:r>
      </w:hyperlink>
    </w:p>
    <w:p w14:paraId="1B6730EB" w14:textId="77777777" w:rsidR="00685934" w:rsidRPr="009813C2" w:rsidRDefault="00685934" w:rsidP="00685934">
      <w:pPr>
        <w:ind w:firstLine="0"/>
        <w:rPr>
          <w:lang w:val="pt-PT"/>
        </w:rPr>
      </w:pPr>
    </w:p>
    <w:p w14:paraId="60CC6A81" w14:textId="77777777" w:rsidR="00685934" w:rsidRPr="00090BE7" w:rsidRDefault="00685934" w:rsidP="00685934">
      <w:pPr>
        <w:ind w:firstLine="0"/>
        <w:rPr>
          <w:lang w:val="pt-PT"/>
        </w:rPr>
      </w:pPr>
      <w:r>
        <w:rPr>
          <w:lang w:val="pt-PT"/>
        </w:rPr>
        <w:t>António Abreu</w:t>
      </w:r>
      <w:r w:rsidRPr="00090BE7">
        <w:rPr>
          <w:lang w:val="pt-PT"/>
        </w:rPr>
        <w:t xml:space="preserve"> – </w:t>
      </w:r>
      <w:r>
        <w:rPr>
          <w:lang w:val="pt-PT"/>
        </w:rPr>
        <w:t xml:space="preserve">PhD, </w:t>
      </w:r>
      <w:r w:rsidRPr="00090BE7">
        <w:rPr>
          <w:lang w:val="pt-PT"/>
        </w:rPr>
        <w:t>Prof., Instituto Superior de Engenharia de L</w:t>
      </w:r>
      <w:r>
        <w:rPr>
          <w:lang w:val="pt-PT"/>
        </w:rPr>
        <w:t xml:space="preserve">isboa of the </w:t>
      </w:r>
      <w:r w:rsidRPr="00090BE7">
        <w:rPr>
          <w:lang w:val="pt-PT"/>
        </w:rPr>
        <w:t>Polytechnic University of Lisbon</w:t>
      </w:r>
      <w:r>
        <w:rPr>
          <w:lang w:val="pt-PT"/>
        </w:rPr>
        <w:t xml:space="preserve"> (</w:t>
      </w:r>
      <w:r w:rsidRPr="00090BE7">
        <w:rPr>
          <w:lang w:val="pt-PT"/>
        </w:rPr>
        <w:t>Rua Conselheiro Emídio Navarro, 1, 1959-007, Lisboa, Portugal</w:t>
      </w:r>
      <w:r>
        <w:rPr>
          <w:lang w:val="pt-PT"/>
        </w:rPr>
        <w:t>)</w:t>
      </w:r>
    </w:p>
    <w:p w14:paraId="1D1ECD7A" w14:textId="77777777" w:rsidR="00685934" w:rsidRPr="00090BE7" w:rsidRDefault="00685934" w:rsidP="00685934">
      <w:pPr>
        <w:ind w:firstLine="0"/>
        <w:rPr>
          <w:lang w:val="pt-PT"/>
        </w:rPr>
      </w:pPr>
      <w:r w:rsidRPr="00090BE7">
        <w:rPr>
          <w:lang w:val="pt-PT"/>
        </w:rPr>
        <w:t xml:space="preserve">e-mail: </w:t>
      </w:r>
      <w:r>
        <w:rPr>
          <w:lang w:val="pt-PT"/>
        </w:rPr>
        <w:t>antonio</w:t>
      </w:r>
      <w:r w:rsidRPr="00090BE7">
        <w:rPr>
          <w:lang w:val="pt-PT"/>
        </w:rPr>
        <w:t>.a</w:t>
      </w:r>
      <w:r>
        <w:rPr>
          <w:lang w:val="pt-PT"/>
        </w:rPr>
        <w:t>breu</w:t>
      </w:r>
      <w:r w:rsidRPr="00090BE7">
        <w:rPr>
          <w:lang w:val="pt-PT"/>
        </w:rPr>
        <w:t>@isel.pt</w:t>
      </w:r>
    </w:p>
    <w:p w14:paraId="41BD8967" w14:textId="77777777" w:rsidR="00685934" w:rsidRPr="00090BE7" w:rsidRDefault="00685934" w:rsidP="00685934">
      <w:pPr>
        <w:ind w:firstLine="0"/>
        <w:rPr>
          <w:lang w:val="pt-PT"/>
        </w:rPr>
      </w:pPr>
      <w:hyperlink r:id="rId29" w:history="1">
        <w:r w:rsidRPr="00090BE7">
          <w:rPr>
            <w:rStyle w:val="a8"/>
            <w:lang w:val="pt-PT"/>
          </w:rPr>
          <w:t>https://orcid.org/0000-0001-8839-5606</w:t>
        </w:r>
      </w:hyperlink>
    </w:p>
    <w:p w14:paraId="1F4D0438" w14:textId="77777777" w:rsidR="00685934" w:rsidRPr="00090BE7" w:rsidRDefault="00685934" w:rsidP="00685934">
      <w:pPr>
        <w:ind w:firstLine="0"/>
        <w:rPr>
          <w:lang w:val="pt-PT"/>
        </w:rPr>
      </w:pPr>
    </w:p>
    <w:p w14:paraId="68A79CFA" w14:textId="77777777" w:rsidR="00685934" w:rsidRPr="00090BE7" w:rsidRDefault="00685934" w:rsidP="00685934">
      <w:pPr>
        <w:ind w:firstLine="0"/>
        <w:rPr>
          <w:lang w:val="pt-PT"/>
        </w:rPr>
      </w:pPr>
      <w:r>
        <w:rPr>
          <w:lang w:val="pt-PT"/>
        </w:rPr>
        <w:t>Manuel Inácio</w:t>
      </w:r>
      <w:r w:rsidRPr="00090BE7">
        <w:rPr>
          <w:lang w:val="pt-PT"/>
        </w:rPr>
        <w:t xml:space="preserve"> – </w:t>
      </w:r>
      <w:r>
        <w:rPr>
          <w:lang w:val="pt-PT"/>
        </w:rPr>
        <w:t>MSc</w:t>
      </w:r>
      <w:r w:rsidRPr="00090BE7">
        <w:rPr>
          <w:lang w:val="pt-PT"/>
        </w:rPr>
        <w:t>, Instituto Superior de Engenharia de L</w:t>
      </w:r>
      <w:r>
        <w:rPr>
          <w:lang w:val="pt-PT"/>
        </w:rPr>
        <w:t xml:space="preserve">isboa of the </w:t>
      </w:r>
      <w:r w:rsidRPr="00090BE7">
        <w:rPr>
          <w:lang w:val="pt-PT"/>
        </w:rPr>
        <w:t>Polytechnic University of Lisbon</w:t>
      </w:r>
      <w:r>
        <w:rPr>
          <w:lang w:val="pt-PT"/>
        </w:rPr>
        <w:t xml:space="preserve"> (</w:t>
      </w:r>
      <w:r w:rsidRPr="00090BE7">
        <w:rPr>
          <w:lang w:val="pt-PT"/>
        </w:rPr>
        <w:t>Rua Conselheiro Emídio Navarro, 1, 1959-007, Lisboa, Portugal</w:t>
      </w:r>
      <w:r>
        <w:rPr>
          <w:lang w:val="pt-PT"/>
        </w:rPr>
        <w:t>)</w:t>
      </w:r>
    </w:p>
    <w:p w14:paraId="013E0B59" w14:textId="77777777" w:rsidR="00685934" w:rsidRPr="00090BE7" w:rsidRDefault="00685934" w:rsidP="00685934">
      <w:pPr>
        <w:ind w:firstLine="0"/>
        <w:rPr>
          <w:lang w:val="pt-PT"/>
        </w:rPr>
      </w:pPr>
      <w:r w:rsidRPr="00090BE7">
        <w:rPr>
          <w:lang w:val="pt-PT"/>
        </w:rPr>
        <w:t>e-mail: A36949@alunos.isel.pt</w:t>
      </w:r>
    </w:p>
    <w:p w14:paraId="444617B8" w14:textId="77777777" w:rsidR="00685934" w:rsidRPr="00A51DD7" w:rsidRDefault="00685934" w:rsidP="00685934">
      <w:pPr>
        <w:ind w:firstLine="0"/>
        <w:rPr>
          <w:lang w:val="pt-PT"/>
        </w:rPr>
      </w:pPr>
      <w:hyperlink r:id="rId30" w:history="1">
        <w:r w:rsidRPr="00A51DD7">
          <w:rPr>
            <w:rStyle w:val="a8"/>
            <w:lang w:val="pt-PT"/>
          </w:rPr>
          <w:t>https://orcid.org/0000-0001-8839-5606</w:t>
        </w:r>
      </w:hyperlink>
    </w:p>
    <w:p w14:paraId="0CBC8879" w14:textId="77777777" w:rsidR="00442E4A" w:rsidRPr="00F1242B" w:rsidRDefault="00442E4A" w:rsidP="00685934">
      <w:pPr>
        <w:ind w:firstLine="0"/>
      </w:pPr>
    </w:p>
    <w:sectPr w:rsidR="00442E4A" w:rsidRPr="00F1242B" w:rsidSect="00492E2E">
      <w:headerReference w:type="even" r:id="rId31"/>
      <w:headerReference w:type="default" r:id="rId32"/>
      <w:footnotePr>
        <w:numFmt w:val="chicago"/>
      </w:footnotePr>
      <w:type w:val="continuous"/>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09BDD" w14:textId="77777777" w:rsidR="007A1965" w:rsidRDefault="007A1965">
      <w:r>
        <w:separator/>
      </w:r>
    </w:p>
  </w:endnote>
  <w:endnote w:type="continuationSeparator" w:id="0">
    <w:p w14:paraId="32D41225" w14:textId="77777777" w:rsidR="007A1965" w:rsidRDefault="007A1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CC"/>
    <w:family w:val="roman"/>
    <w:pitch w:val="variable"/>
    <w:sig w:usb0="E0002EFF" w:usb1="C000785B" w:usb2="00000009" w:usb3="00000000" w:csb0="000001FF" w:csb1="00000000"/>
    <w:embedRegular r:id="rId1" w:fontKey="{30D22F4E-5027-42EB-A7EB-6A2D0D13E2F0}"/>
    <w:embedBold r:id="rId2" w:fontKey="{6697E921-1AE8-4888-9145-D1CB5AAD3151}"/>
    <w:embedItalic r:id="rId3" w:fontKey="{8D822466-5CB7-45DA-B598-7B4AE4797714}"/>
    <w:embedBoldItalic r:id="rId4" w:fontKey="{CF071F00-D837-4546-B631-38E7322F88CF}"/>
  </w:font>
  <w:font w:name="Times New Roman">
    <w:panose1 w:val="02020603050405020304"/>
    <w:charset w:val="CC"/>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5" w:fontKey="{EC7ED1BE-B6B3-4A81-8757-1C5A1393C661}"/>
  </w:font>
  <w:font w:name="Segoe UI">
    <w:panose1 w:val="020B0502040204020203"/>
    <w:charset w:val="CC"/>
    <w:family w:val="swiss"/>
    <w:pitch w:val="variable"/>
    <w:sig w:usb0="E4002EFF" w:usb1="C000E47F" w:usb2="00000009" w:usb3="00000000" w:csb0="000001FF" w:csb1="00000000"/>
    <w:embedRegular r:id="rId6" w:fontKey="{254D2EDB-D456-4127-8D5B-5A3EC54C516F}"/>
  </w:font>
  <w:font w:name="Segoe UI Emoji">
    <w:panose1 w:val="020B0502040204020203"/>
    <w:charset w:val="00"/>
    <w:family w:val="swiss"/>
    <w:pitch w:val="variable"/>
    <w:sig w:usb0="00000003" w:usb1="02000000" w:usb2="00000000" w:usb3="00000000" w:csb0="00000001" w:csb1="00000000"/>
    <w:embedRegular r:id="rId7" w:fontKey="{4846B1E2-B8FF-4628-9C25-841C638CFB57}"/>
  </w:font>
  <w:font w:name="Calibri Light">
    <w:panose1 w:val="020F0302020204030204"/>
    <w:charset w:val="CC"/>
    <w:family w:val="swiss"/>
    <w:pitch w:val="variable"/>
    <w:sig w:usb0="E0002AFF" w:usb1="C000247B" w:usb2="00000009" w:usb3="00000000" w:csb0="000001FF" w:csb1="00000000"/>
    <w:embedRegular r:id="rId8" w:fontKey="{E9C1CA79-5405-48D4-B2FD-8FE0379B7E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BACF5" w14:textId="77777777" w:rsidR="007A1965" w:rsidRDefault="007A1965">
      <w:pPr>
        <w:pStyle w:val="p1a"/>
      </w:pPr>
      <w:r>
        <w:separator/>
      </w:r>
    </w:p>
  </w:footnote>
  <w:footnote w:type="continuationSeparator" w:id="0">
    <w:p w14:paraId="63507172" w14:textId="77777777" w:rsidR="007A1965" w:rsidRDefault="007A1965">
      <w:r>
        <w:continuationSeparator/>
      </w:r>
    </w:p>
  </w:footnote>
  <w:footnote w:id="1">
    <w:p w14:paraId="5955704A" w14:textId="77777777" w:rsidR="004A30D4" w:rsidRPr="00635A80" w:rsidRDefault="004A30D4" w:rsidP="00604A3E">
      <w:pPr>
        <w:pStyle w:val="p1a"/>
      </w:pPr>
      <w:r>
        <w:rPr>
          <w:rStyle w:val="a6"/>
        </w:rPr>
        <w:footnoteRef/>
      </w:r>
      <w:r w:rsidRPr="00635A80">
        <w:t xml:space="preserve">M. </w:t>
      </w:r>
      <w:proofErr w:type="spellStart"/>
      <w:r w:rsidRPr="00635A80">
        <w:t>In</w:t>
      </w:r>
      <w:r>
        <w:t>ácio</w:t>
      </w:r>
      <w:proofErr w:type="spellEnd"/>
    </w:p>
    <w:p w14:paraId="3DC1B939" w14:textId="77777777" w:rsidR="004A30D4" w:rsidRPr="004070A7" w:rsidRDefault="004A30D4" w:rsidP="00604A3E">
      <w:pPr>
        <w:pStyle w:val="p1a"/>
      </w:pPr>
      <w:r w:rsidRPr="004070A7">
        <w:t>Polytechnic University of Lisbon</w:t>
      </w:r>
    </w:p>
    <w:p w14:paraId="4BEBA097" w14:textId="3B73FCD4" w:rsidR="004A30D4" w:rsidRPr="009813C2" w:rsidRDefault="00E063A0" w:rsidP="00604A3E">
      <w:pPr>
        <w:pStyle w:val="p1a"/>
        <w:rPr>
          <w:lang w:val="pt-PT"/>
        </w:rPr>
      </w:pPr>
      <w:r>
        <w:rPr>
          <w:lang w:val="pt-PT"/>
        </w:rPr>
        <w:t xml:space="preserve">1 </w:t>
      </w:r>
      <w:r w:rsidR="004A30D4" w:rsidRPr="004070A7">
        <w:rPr>
          <w:lang w:val="pt-PT"/>
        </w:rPr>
        <w:t>Rua Conselheiro Emídio Navarro, 1959-007 Lisboa, Portugal</w:t>
      </w:r>
    </w:p>
    <w:p w14:paraId="297C9560" w14:textId="77777777" w:rsidR="004A30D4" w:rsidRDefault="004A30D4" w:rsidP="00604A3E">
      <w:pPr>
        <w:ind w:firstLine="0"/>
        <w:rPr>
          <w:lang w:val="pt-PT"/>
        </w:rPr>
      </w:pPr>
      <w:r w:rsidRPr="009813C2">
        <w:rPr>
          <w:lang w:val="pt-PT"/>
        </w:rPr>
        <w:t xml:space="preserve">e-mail: </w:t>
      </w:r>
      <w:hyperlink r:id="rId1" w:history="1">
        <w:r w:rsidRPr="008A3C08">
          <w:rPr>
            <w:rStyle w:val="a8"/>
            <w:lang w:val="pt-PT"/>
          </w:rPr>
          <w:t>A36949@alunos.isel.pt</w:t>
        </w:r>
      </w:hyperlink>
    </w:p>
    <w:p w14:paraId="2B7B5985" w14:textId="77777777" w:rsidR="004A30D4" w:rsidRPr="009813C2" w:rsidRDefault="007A1965" w:rsidP="00604A3E">
      <w:pPr>
        <w:ind w:firstLine="0"/>
        <w:rPr>
          <w:lang w:val="pt-PT"/>
        </w:rPr>
      </w:pPr>
      <w:hyperlink r:id="rId2" w:history="1">
        <w:r w:rsidR="004A30D4" w:rsidRPr="008A3C08">
          <w:rPr>
            <w:rStyle w:val="a8"/>
            <w:lang w:val="pt-PT"/>
          </w:rPr>
          <w:t>https://orcid.org/0000-0001-8839-5606</w:t>
        </w:r>
      </w:hyperlink>
    </w:p>
    <w:p w14:paraId="29F07CD2" w14:textId="77777777" w:rsidR="004A30D4" w:rsidRPr="00C97922" w:rsidRDefault="004A30D4" w:rsidP="008135EF">
      <w:pPr>
        <w:pStyle w:val="p1a"/>
        <w:rPr>
          <w:lang w:val="de-DE"/>
        </w:rPr>
      </w:pPr>
    </w:p>
    <w:p w14:paraId="7DD8EFF1" w14:textId="6D0312AE" w:rsidR="004A30D4" w:rsidRPr="00C97922" w:rsidRDefault="004A30D4" w:rsidP="008135EF">
      <w:pPr>
        <w:pStyle w:val="p1a"/>
        <w:rPr>
          <w:lang w:val="de-DE"/>
        </w:rPr>
      </w:pPr>
      <w:r w:rsidRPr="00C97922">
        <w:rPr>
          <w:lang w:val="de-DE"/>
        </w:rPr>
        <w:t>V. Anes (</w:t>
      </w:r>
      <w:r w:rsidRPr="00C97922">
        <w:rPr>
          <w:rFonts w:ascii="Segoe UI Emoji" w:hAnsi="Segoe UI Emoji" w:cs="Segoe UI Emoji"/>
          <w:lang w:val="de-DE"/>
        </w:rPr>
        <w:t>✉</w:t>
      </w:r>
      <w:r w:rsidRPr="00C97922">
        <w:rPr>
          <w:lang w:val="de-DE"/>
        </w:rPr>
        <w:t xml:space="preserve">) </w:t>
      </w:r>
    </w:p>
    <w:p w14:paraId="7737E02D" w14:textId="77777777" w:rsidR="004A30D4" w:rsidRPr="005356C3" w:rsidRDefault="004A30D4" w:rsidP="008135EF">
      <w:pPr>
        <w:pStyle w:val="p1a"/>
      </w:pPr>
      <w:r w:rsidRPr="005356C3">
        <w:t>Polytechnic University of Lisbon</w:t>
      </w:r>
    </w:p>
    <w:p w14:paraId="5F7B7731" w14:textId="24B1404B" w:rsidR="004A30D4" w:rsidRPr="009813C2" w:rsidRDefault="00E063A0" w:rsidP="008135EF">
      <w:pPr>
        <w:pStyle w:val="p1a"/>
        <w:rPr>
          <w:lang w:val="pt-PT"/>
        </w:rPr>
      </w:pPr>
      <w:r>
        <w:rPr>
          <w:lang w:val="pt-PT"/>
        </w:rPr>
        <w:t xml:space="preserve">1 </w:t>
      </w:r>
      <w:r w:rsidRPr="004070A7">
        <w:rPr>
          <w:lang w:val="pt-PT"/>
        </w:rPr>
        <w:t>Rua Conselheiro Emídio Navarro, 1959-007 Lisboa</w:t>
      </w:r>
      <w:r w:rsidR="004A30D4" w:rsidRPr="004070A7">
        <w:rPr>
          <w:lang w:val="pt-PT"/>
        </w:rPr>
        <w:t>, Portugal</w:t>
      </w:r>
    </w:p>
    <w:p w14:paraId="008B440D" w14:textId="4B362CB9" w:rsidR="004A30D4" w:rsidRDefault="004A30D4" w:rsidP="008135EF">
      <w:pPr>
        <w:pStyle w:val="p1a"/>
        <w:rPr>
          <w:lang w:val="pt-PT"/>
        </w:rPr>
      </w:pPr>
      <w:r w:rsidRPr="009813C2">
        <w:rPr>
          <w:lang w:val="pt-PT"/>
        </w:rPr>
        <w:t xml:space="preserve">e-mail: </w:t>
      </w:r>
      <w:hyperlink r:id="rId3" w:history="1">
        <w:r w:rsidRPr="008A3C08">
          <w:rPr>
            <w:rStyle w:val="a8"/>
            <w:lang w:val="pt-PT"/>
          </w:rPr>
          <w:t>vitor.anes@isel.pt</w:t>
        </w:r>
      </w:hyperlink>
    </w:p>
    <w:p w14:paraId="5AA06953" w14:textId="3630932F" w:rsidR="004A30D4" w:rsidRDefault="007A1965" w:rsidP="008135EF">
      <w:pPr>
        <w:pStyle w:val="p1a"/>
        <w:rPr>
          <w:lang w:val="pt-PT"/>
        </w:rPr>
      </w:pPr>
      <w:hyperlink r:id="rId4" w:history="1">
        <w:r w:rsidR="004A30D4" w:rsidRPr="008A3C08">
          <w:rPr>
            <w:rStyle w:val="a8"/>
            <w:lang w:val="pt-PT"/>
          </w:rPr>
          <w:t>https://orcid.org/0000-0002-8526-398X</w:t>
        </w:r>
      </w:hyperlink>
    </w:p>
    <w:p w14:paraId="3AAC8A37" w14:textId="77777777" w:rsidR="004A30D4" w:rsidRPr="009813C2" w:rsidRDefault="004A30D4" w:rsidP="008135EF">
      <w:pPr>
        <w:pStyle w:val="p1a"/>
        <w:rPr>
          <w:lang w:val="pt-PT"/>
        </w:rPr>
      </w:pPr>
    </w:p>
    <w:p w14:paraId="54E7A3A3" w14:textId="28FA1768" w:rsidR="004A30D4" w:rsidRPr="005356C3" w:rsidRDefault="004A30D4" w:rsidP="008135EF">
      <w:pPr>
        <w:pStyle w:val="p1a"/>
        <w:rPr>
          <w:lang w:val="pt-PT"/>
        </w:rPr>
      </w:pPr>
      <w:r w:rsidRPr="005356C3">
        <w:rPr>
          <w:lang w:val="pt-PT"/>
        </w:rPr>
        <w:t xml:space="preserve">A. Abreu </w:t>
      </w:r>
    </w:p>
    <w:p w14:paraId="28D2B7B3" w14:textId="77777777" w:rsidR="004A30D4" w:rsidRPr="005356C3" w:rsidRDefault="004A30D4" w:rsidP="004070A7">
      <w:pPr>
        <w:pStyle w:val="p1a"/>
        <w:rPr>
          <w:lang w:val="pt-PT"/>
        </w:rPr>
      </w:pPr>
      <w:r w:rsidRPr="005356C3">
        <w:rPr>
          <w:lang w:val="pt-PT"/>
        </w:rPr>
        <w:t>Polytechnic University of Lisbon</w:t>
      </w:r>
    </w:p>
    <w:p w14:paraId="36DE0DDE" w14:textId="2B417DEF" w:rsidR="004A30D4" w:rsidRPr="009813C2" w:rsidRDefault="00E063A0" w:rsidP="004070A7">
      <w:pPr>
        <w:pStyle w:val="p1a"/>
        <w:rPr>
          <w:lang w:val="pt-PT"/>
        </w:rPr>
      </w:pPr>
      <w:r>
        <w:rPr>
          <w:lang w:val="pt-PT"/>
        </w:rPr>
        <w:t xml:space="preserve">1 </w:t>
      </w:r>
      <w:r w:rsidRPr="004070A7">
        <w:rPr>
          <w:lang w:val="pt-PT"/>
        </w:rPr>
        <w:t>Rua Conselheiro Emídio Navarro, 1959-007 Lisboa</w:t>
      </w:r>
      <w:r w:rsidR="004A30D4" w:rsidRPr="004070A7">
        <w:rPr>
          <w:lang w:val="pt-PT"/>
        </w:rPr>
        <w:t>, Portugal</w:t>
      </w:r>
    </w:p>
    <w:p w14:paraId="0A45CDEC" w14:textId="18840BC3" w:rsidR="004A30D4" w:rsidRDefault="004A30D4" w:rsidP="00635A80">
      <w:pPr>
        <w:ind w:firstLine="0"/>
        <w:rPr>
          <w:lang w:val="pt-PT"/>
        </w:rPr>
      </w:pPr>
      <w:r w:rsidRPr="009813C2">
        <w:rPr>
          <w:lang w:val="pt-PT"/>
        </w:rPr>
        <w:t xml:space="preserve">e-mail: </w:t>
      </w:r>
      <w:hyperlink r:id="rId5" w:history="1">
        <w:r w:rsidRPr="008A3C08">
          <w:rPr>
            <w:rStyle w:val="a8"/>
            <w:lang w:val="pt-PT"/>
          </w:rPr>
          <w:t>antonio.abreu@isel.pt</w:t>
        </w:r>
      </w:hyperlink>
    </w:p>
    <w:p w14:paraId="57F777C4" w14:textId="0A6778AA" w:rsidR="004A30D4" w:rsidRPr="00604A3E" w:rsidRDefault="007A1965" w:rsidP="008135EF">
      <w:pPr>
        <w:ind w:firstLine="0"/>
      </w:pPr>
      <w:hyperlink r:id="rId6" w:history="1">
        <w:r w:rsidR="004A30D4" w:rsidRPr="005356C3">
          <w:rPr>
            <w:rStyle w:val="a8"/>
          </w:rPr>
          <w:t>https://orcid.org/0000-0001-8839-5606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13958" w14:textId="77777777" w:rsidR="004A30D4" w:rsidRDefault="004A30D4">
    <w:pPr>
      <w:pStyle w:val="Runninghead-left"/>
    </w:pP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95E5F" w14:textId="77777777" w:rsidR="004A30D4" w:rsidRDefault="004A30D4">
    <w:pPr>
      <w:pStyle w:val="Runninghead-right"/>
    </w:pPr>
    <w:r>
      <w:fldChar w:fldCharType="begin"/>
    </w:r>
    <w:r>
      <w:instrText xml:space="preserve"> PAGE  \* MERGEFORMAT </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61C5EF3"/>
    <w:multiLevelType w:val="hybridMultilevel"/>
    <w:tmpl w:val="B908E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7F7809"/>
    <w:multiLevelType w:val="multilevel"/>
    <w:tmpl w:val="6622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961EFB"/>
    <w:multiLevelType w:val="hybridMultilevel"/>
    <w:tmpl w:val="836EABC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8" w15:restartNumberingAfterBreak="0">
    <w:nsid w:val="4BFE1406"/>
    <w:multiLevelType w:val="hybridMultilevel"/>
    <w:tmpl w:val="683E75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8857E1"/>
    <w:multiLevelType w:val="hybridMultilevel"/>
    <w:tmpl w:val="D8D2A084"/>
    <w:lvl w:ilvl="0" w:tplc="78F858CA">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11" w15:restartNumberingAfterBreak="0">
    <w:nsid w:val="5C3226A4"/>
    <w:multiLevelType w:val="hybridMultilevel"/>
    <w:tmpl w:val="4D9023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6F9873D3"/>
    <w:multiLevelType w:val="hybridMultilevel"/>
    <w:tmpl w:val="540E2C8E"/>
    <w:lvl w:ilvl="0" w:tplc="0419000F">
      <w:start w:val="1"/>
      <w:numFmt w:val="decimal"/>
      <w:lvlText w:val="%1."/>
      <w:lvlJc w:val="left"/>
      <w:pPr>
        <w:ind w:left="958" w:hanging="360"/>
      </w:pPr>
    </w:lvl>
    <w:lvl w:ilvl="1" w:tplc="04190019" w:tentative="1">
      <w:start w:val="1"/>
      <w:numFmt w:val="lowerLetter"/>
      <w:lvlText w:val="%2."/>
      <w:lvlJc w:val="left"/>
      <w:pPr>
        <w:ind w:left="1678" w:hanging="360"/>
      </w:pPr>
    </w:lvl>
    <w:lvl w:ilvl="2" w:tplc="0419001B" w:tentative="1">
      <w:start w:val="1"/>
      <w:numFmt w:val="lowerRoman"/>
      <w:lvlText w:val="%3."/>
      <w:lvlJc w:val="right"/>
      <w:pPr>
        <w:ind w:left="2398" w:hanging="180"/>
      </w:pPr>
    </w:lvl>
    <w:lvl w:ilvl="3" w:tplc="0419000F" w:tentative="1">
      <w:start w:val="1"/>
      <w:numFmt w:val="decimal"/>
      <w:lvlText w:val="%4."/>
      <w:lvlJc w:val="left"/>
      <w:pPr>
        <w:ind w:left="3118" w:hanging="360"/>
      </w:pPr>
    </w:lvl>
    <w:lvl w:ilvl="4" w:tplc="04190019" w:tentative="1">
      <w:start w:val="1"/>
      <w:numFmt w:val="lowerLetter"/>
      <w:lvlText w:val="%5."/>
      <w:lvlJc w:val="left"/>
      <w:pPr>
        <w:ind w:left="3838" w:hanging="360"/>
      </w:pPr>
    </w:lvl>
    <w:lvl w:ilvl="5" w:tplc="0419001B" w:tentative="1">
      <w:start w:val="1"/>
      <w:numFmt w:val="lowerRoman"/>
      <w:lvlText w:val="%6."/>
      <w:lvlJc w:val="right"/>
      <w:pPr>
        <w:ind w:left="4558" w:hanging="180"/>
      </w:pPr>
    </w:lvl>
    <w:lvl w:ilvl="6" w:tplc="0419000F" w:tentative="1">
      <w:start w:val="1"/>
      <w:numFmt w:val="decimal"/>
      <w:lvlText w:val="%7."/>
      <w:lvlJc w:val="left"/>
      <w:pPr>
        <w:ind w:left="5278" w:hanging="360"/>
      </w:pPr>
    </w:lvl>
    <w:lvl w:ilvl="7" w:tplc="04190019" w:tentative="1">
      <w:start w:val="1"/>
      <w:numFmt w:val="lowerLetter"/>
      <w:lvlText w:val="%8."/>
      <w:lvlJc w:val="left"/>
      <w:pPr>
        <w:ind w:left="5998" w:hanging="360"/>
      </w:pPr>
    </w:lvl>
    <w:lvl w:ilvl="8" w:tplc="0419001B" w:tentative="1">
      <w:start w:val="1"/>
      <w:numFmt w:val="lowerRoman"/>
      <w:lvlText w:val="%9."/>
      <w:lvlJc w:val="right"/>
      <w:pPr>
        <w:ind w:left="6718" w:hanging="180"/>
      </w:pPr>
    </w:lvl>
  </w:abstractNum>
  <w:abstractNum w:abstractNumId="13" w15:restartNumberingAfterBreak="0">
    <w:nsid w:val="73B52E15"/>
    <w:multiLevelType w:val="hybridMultilevel"/>
    <w:tmpl w:val="12DA9A4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5"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4"/>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4"/>
  </w:num>
  <w:num w:numId="7">
    <w:abstractNumId w:val="15"/>
  </w:num>
  <w:num w:numId="8">
    <w:abstractNumId w:val="7"/>
  </w:num>
  <w:num w:numId="9">
    <w:abstractNumId w:val="4"/>
  </w:num>
  <w:num w:numId="10">
    <w:abstractNumId w:val="15"/>
  </w:num>
  <w:num w:numId="11">
    <w:abstractNumId w:val="9"/>
  </w:num>
  <w:num w:numId="12">
    <w:abstractNumId w:val="0"/>
  </w:num>
  <w:num w:numId="13">
    <w:abstractNumId w:val="9"/>
  </w:num>
  <w:num w:numId="14">
    <w:abstractNumId w:val="0"/>
  </w:num>
  <w:num w:numId="15">
    <w:abstractNumId w:val="0"/>
  </w:num>
  <w:num w:numId="16">
    <w:abstractNumId w:val="9"/>
  </w:num>
  <w:num w:numId="17">
    <w:abstractNumId w:val="0"/>
  </w:num>
  <w:num w:numId="18">
    <w:abstractNumId w:val="0"/>
  </w:num>
  <w:num w:numId="19">
    <w:abstractNumId w:val="15"/>
  </w:num>
  <w:num w:numId="20">
    <w:abstractNumId w:val="15"/>
  </w:num>
  <w:num w:numId="21">
    <w:abstractNumId w:val="15"/>
  </w:num>
  <w:num w:numId="22">
    <w:abstractNumId w:val="5"/>
  </w:num>
  <w:num w:numId="23">
    <w:abstractNumId w:val="5"/>
  </w:num>
  <w:num w:numId="24">
    <w:abstractNumId w:val="5"/>
  </w:num>
  <w:num w:numId="25">
    <w:abstractNumId w:val="5"/>
  </w:num>
  <w:num w:numId="26">
    <w:abstractNumId w:val="12"/>
  </w:num>
  <w:num w:numId="27">
    <w:abstractNumId w:val="10"/>
  </w:num>
  <w:num w:numId="28">
    <w:abstractNumId w:val="6"/>
  </w:num>
  <w:num w:numId="29">
    <w:abstractNumId w:val="11"/>
  </w:num>
  <w:num w:numId="30">
    <w:abstractNumId w:val="13"/>
  </w:num>
  <w:num w:numId="31">
    <w:abstractNumId w:val="3"/>
  </w:num>
  <w:num w:numId="32">
    <w:abstractNumId w:val="8"/>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numFmt w:val="chicago"/>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EDA"/>
    <w:rsid w:val="00005F1B"/>
    <w:rsid w:val="000167E7"/>
    <w:rsid w:val="00020130"/>
    <w:rsid w:val="0003268D"/>
    <w:rsid w:val="000362C1"/>
    <w:rsid w:val="000441E0"/>
    <w:rsid w:val="00044A53"/>
    <w:rsid w:val="00051F76"/>
    <w:rsid w:val="00090BE7"/>
    <w:rsid w:val="000948E4"/>
    <w:rsid w:val="000B6879"/>
    <w:rsid w:val="000B7D0A"/>
    <w:rsid w:val="000C1FEB"/>
    <w:rsid w:val="000D5A5E"/>
    <w:rsid w:val="000E0820"/>
    <w:rsid w:val="000E12B2"/>
    <w:rsid w:val="000F0F46"/>
    <w:rsid w:val="000F167B"/>
    <w:rsid w:val="00103A73"/>
    <w:rsid w:val="00103D0F"/>
    <w:rsid w:val="001044CD"/>
    <w:rsid w:val="00122186"/>
    <w:rsid w:val="001230C9"/>
    <w:rsid w:val="00126C6B"/>
    <w:rsid w:val="0013132B"/>
    <w:rsid w:val="001803C5"/>
    <w:rsid w:val="00185A47"/>
    <w:rsid w:val="001868BF"/>
    <w:rsid w:val="001A3ED5"/>
    <w:rsid w:val="001B4A24"/>
    <w:rsid w:val="001B4FFD"/>
    <w:rsid w:val="001B5AA2"/>
    <w:rsid w:val="001D0179"/>
    <w:rsid w:val="001D0B49"/>
    <w:rsid w:val="001D73DE"/>
    <w:rsid w:val="001E48F2"/>
    <w:rsid w:val="001F1595"/>
    <w:rsid w:val="001F5345"/>
    <w:rsid w:val="00224A6A"/>
    <w:rsid w:val="002266B6"/>
    <w:rsid w:val="00226F60"/>
    <w:rsid w:val="00236209"/>
    <w:rsid w:val="002423D5"/>
    <w:rsid w:val="00244F95"/>
    <w:rsid w:val="00292726"/>
    <w:rsid w:val="002A1116"/>
    <w:rsid w:val="002A73F2"/>
    <w:rsid w:val="002C3BB4"/>
    <w:rsid w:val="002C6632"/>
    <w:rsid w:val="002C7969"/>
    <w:rsid w:val="002D2E23"/>
    <w:rsid w:val="002F2934"/>
    <w:rsid w:val="002F7F0F"/>
    <w:rsid w:val="003050F2"/>
    <w:rsid w:val="00321431"/>
    <w:rsid w:val="003255C7"/>
    <w:rsid w:val="003352D2"/>
    <w:rsid w:val="00352282"/>
    <w:rsid w:val="00356FB0"/>
    <w:rsid w:val="00360E7F"/>
    <w:rsid w:val="00375F37"/>
    <w:rsid w:val="00377837"/>
    <w:rsid w:val="00380238"/>
    <w:rsid w:val="003804BD"/>
    <w:rsid w:val="00396F6E"/>
    <w:rsid w:val="003A0DBC"/>
    <w:rsid w:val="003A458D"/>
    <w:rsid w:val="003B7D4F"/>
    <w:rsid w:val="003E611F"/>
    <w:rsid w:val="003F5A6B"/>
    <w:rsid w:val="003F6B3D"/>
    <w:rsid w:val="00400826"/>
    <w:rsid w:val="00401D07"/>
    <w:rsid w:val="00405E55"/>
    <w:rsid w:val="004070A7"/>
    <w:rsid w:val="00410267"/>
    <w:rsid w:val="00410C4B"/>
    <w:rsid w:val="00411152"/>
    <w:rsid w:val="0042151A"/>
    <w:rsid w:val="00435287"/>
    <w:rsid w:val="0044294C"/>
    <w:rsid w:val="00442E4A"/>
    <w:rsid w:val="004539AA"/>
    <w:rsid w:val="004552DA"/>
    <w:rsid w:val="0046154C"/>
    <w:rsid w:val="00462248"/>
    <w:rsid w:val="00474B1D"/>
    <w:rsid w:val="00484951"/>
    <w:rsid w:val="00492E2E"/>
    <w:rsid w:val="00493C8D"/>
    <w:rsid w:val="00497004"/>
    <w:rsid w:val="004A30D4"/>
    <w:rsid w:val="004A7A79"/>
    <w:rsid w:val="004B44DF"/>
    <w:rsid w:val="004C63E8"/>
    <w:rsid w:val="004D125A"/>
    <w:rsid w:val="004D63DE"/>
    <w:rsid w:val="004E0CCA"/>
    <w:rsid w:val="004F12B1"/>
    <w:rsid w:val="00507A8B"/>
    <w:rsid w:val="00530F3C"/>
    <w:rsid w:val="00534B79"/>
    <w:rsid w:val="005356C3"/>
    <w:rsid w:val="0054383F"/>
    <w:rsid w:val="00544A38"/>
    <w:rsid w:val="00544A5C"/>
    <w:rsid w:val="00564384"/>
    <w:rsid w:val="0056452F"/>
    <w:rsid w:val="00580644"/>
    <w:rsid w:val="00583E41"/>
    <w:rsid w:val="005857E6"/>
    <w:rsid w:val="00594390"/>
    <w:rsid w:val="00595756"/>
    <w:rsid w:val="005A6EDA"/>
    <w:rsid w:val="005C2C8D"/>
    <w:rsid w:val="005C6FCB"/>
    <w:rsid w:val="005D445C"/>
    <w:rsid w:val="005E124D"/>
    <w:rsid w:val="005E6B10"/>
    <w:rsid w:val="005F4629"/>
    <w:rsid w:val="00601E3B"/>
    <w:rsid w:val="00604A3E"/>
    <w:rsid w:val="00612F2C"/>
    <w:rsid w:val="006139F1"/>
    <w:rsid w:val="006170CB"/>
    <w:rsid w:val="0063441F"/>
    <w:rsid w:val="006357F1"/>
    <w:rsid w:val="00635A80"/>
    <w:rsid w:val="00643FFB"/>
    <w:rsid w:val="006620E7"/>
    <w:rsid w:val="00680383"/>
    <w:rsid w:val="00680514"/>
    <w:rsid w:val="006829A3"/>
    <w:rsid w:val="00685934"/>
    <w:rsid w:val="006A574A"/>
    <w:rsid w:val="006C2F6D"/>
    <w:rsid w:val="006D6414"/>
    <w:rsid w:val="006D7313"/>
    <w:rsid w:val="006E3B89"/>
    <w:rsid w:val="006E3BCA"/>
    <w:rsid w:val="006E723D"/>
    <w:rsid w:val="006F7901"/>
    <w:rsid w:val="007040FF"/>
    <w:rsid w:val="00720736"/>
    <w:rsid w:val="00722F8A"/>
    <w:rsid w:val="00723352"/>
    <w:rsid w:val="0072386B"/>
    <w:rsid w:val="0072404C"/>
    <w:rsid w:val="00737F1C"/>
    <w:rsid w:val="00764CE7"/>
    <w:rsid w:val="00765258"/>
    <w:rsid w:val="007718CE"/>
    <w:rsid w:val="00772BBE"/>
    <w:rsid w:val="007748E6"/>
    <w:rsid w:val="00791BDF"/>
    <w:rsid w:val="00792B54"/>
    <w:rsid w:val="00792F98"/>
    <w:rsid w:val="007A1965"/>
    <w:rsid w:val="007A2945"/>
    <w:rsid w:val="007A2AD6"/>
    <w:rsid w:val="007C253F"/>
    <w:rsid w:val="007C497A"/>
    <w:rsid w:val="007C5168"/>
    <w:rsid w:val="007E2470"/>
    <w:rsid w:val="00801B45"/>
    <w:rsid w:val="008135EF"/>
    <w:rsid w:val="00821465"/>
    <w:rsid w:val="00823846"/>
    <w:rsid w:val="00850C91"/>
    <w:rsid w:val="008603F5"/>
    <w:rsid w:val="0086225C"/>
    <w:rsid w:val="008662CD"/>
    <w:rsid w:val="0087415A"/>
    <w:rsid w:val="00890B81"/>
    <w:rsid w:val="008C0390"/>
    <w:rsid w:val="008E2B14"/>
    <w:rsid w:val="008E31D3"/>
    <w:rsid w:val="008F4210"/>
    <w:rsid w:val="0090334B"/>
    <w:rsid w:val="00905142"/>
    <w:rsid w:val="00906091"/>
    <w:rsid w:val="0091061C"/>
    <w:rsid w:val="009236F7"/>
    <w:rsid w:val="00927A06"/>
    <w:rsid w:val="009404E9"/>
    <w:rsid w:val="00942783"/>
    <w:rsid w:val="00954D64"/>
    <w:rsid w:val="009722A0"/>
    <w:rsid w:val="00976926"/>
    <w:rsid w:val="00981089"/>
    <w:rsid w:val="009813C2"/>
    <w:rsid w:val="009960F7"/>
    <w:rsid w:val="009A4BDD"/>
    <w:rsid w:val="009A5235"/>
    <w:rsid w:val="009B2295"/>
    <w:rsid w:val="009C085A"/>
    <w:rsid w:val="009C0866"/>
    <w:rsid w:val="009C51C6"/>
    <w:rsid w:val="009D04DB"/>
    <w:rsid w:val="009D5C29"/>
    <w:rsid w:val="00A126AC"/>
    <w:rsid w:val="00A1344F"/>
    <w:rsid w:val="00A26A03"/>
    <w:rsid w:val="00A32251"/>
    <w:rsid w:val="00A40E6B"/>
    <w:rsid w:val="00A51DD7"/>
    <w:rsid w:val="00A7006D"/>
    <w:rsid w:val="00A72563"/>
    <w:rsid w:val="00A86683"/>
    <w:rsid w:val="00A92B75"/>
    <w:rsid w:val="00A96AF1"/>
    <w:rsid w:val="00A96C95"/>
    <w:rsid w:val="00AA1714"/>
    <w:rsid w:val="00AA441B"/>
    <w:rsid w:val="00AB3352"/>
    <w:rsid w:val="00AC078B"/>
    <w:rsid w:val="00AC38BA"/>
    <w:rsid w:val="00AE088C"/>
    <w:rsid w:val="00AF2AD7"/>
    <w:rsid w:val="00B00C1C"/>
    <w:rsid w:val="00B065E8"/>
    <w:rsid w:val="00B1037A"/>
    <w:rsid w:val="00B12D23"/>
    <w:rsid w:val="00B22A23"/>
    <w:rsid w:val="00B31CA4"/>
    <w:rsid w:val="00B34CF2"/>
    <w:rsid w:val="00B36F8B"/>
    <w:rsid w:val="00B3718C"/>
    <w:rsid w:val="00B41DDD"/>
    <w:rsid w:val="00B5108A"/>
    <w:rsid w:val="00B5459D"/>
    <w:rsid w:val="00B55168"/>
    <w:rsid w:val="00B56C74"/>
    <w:rsid w:val="00B57367"/>
    <w:rsid w:val="00B61139"/>
    <w:rsid w:val="00B76207"/>
    <w:rsid w:val="00B7735E"/>
    <w:rsid w:val="00B97ED3"/>
    <w:rsid w:val="00BA3F5A"/>
    <w:rsid w:val="00BA5889"/>
    <w:rsid w:val="00BA6BC6"/>
    <w:rsid w:val="00BD3DBF"/>
    <w:rsid w:val="00BE6F69"/>
    <w:rsid w:val="00BF2C5E"/>
    <w:rsid w:val="00C00825"/>
    <w:rsid w:val="00C00D6A"/>
    <w:rsid w:val="00C01B0D"/>
    <w:rsid w:val="00C02464"/>
    <w:rsid w:val="00C04398"/>
    <w:rsid w:val="00C22245"/>
    <w:rsid w:val="00C30EBB"/>
    <w:rsid w:val="00C41CBC"/>
    <w:rsid w:val="00C578DE"/>
    <w:rsid w:val="00C635AA"/>
    <w:rsid w:val="00C65F3D"/>
    <w:rsid w:val="00C67EAA"/>
    <w:rsid w:val="00C7344F"/>
    <w:rsid w:val="00C74C45"/>
    <w:rsid w:val="00C875B0"/>
    <w:rsid w:val="00C921ED"/>
    <w:rsid w:val="00C9597D"/>
    <w:rsid w:val="00C97922"/>
    <w:rsid w:val="00CA1C54"/>
    <w:rsid w:val="00CC0309"/>
    <w:rsid w:val="00CC25C0"/>
    <w:rsid w:val="00CC308B"/>
    <w:rsid w:val="00CD2B23"/>
    <w:rsid w:val="00CD548C"/>
    <w:rsid w:val="00CD567B"/>
    <w:rsid w:val="00CE20E7"/>
    <w:rsid w:val="00CE698E"/>
    <w:rsid w:val="00CE77B4"/>
    <w:rsid w:val="00CF20B3"/>
    <w:rsid w:val="00D22F34"/>
    <w:rsid w:val="00D25AC7"/>
    <w:rsid w:val="00D27CCD"/>
    <w:rsid w:val="00D321AC"/>
    <w:rsid w:val="00D4758B"/>
    <w:rsid w:val="00D52D3D"/>
    <w:rsid w:val="00D648B7"/>
    <w:rsid w:val="00D83772"/>
    <w:rsid w:val="00DB6263"/>
    <w:rsid w:val="00DC05FD"/>
    <w:rsid w:val="00DC30D9"/>
    <w:rsid w:val="00DC4288"/>
    <w:rsid w:val="00DC4413"/>
    <w:rsid w:val="00DC485F"/>
    <w:rsid w:val="00DD3536"/>
    <w:rsid w:val="00DF32FE"/>
    <w:rsid w:val="00E00015"/>
    <w:rsid w:val="00E05E92"/>
    <w:rsid w:val="00E063A0"/>
    <w:rsid w:val="00E12B8D"/>
    <w:rsid w:val="00E22320"/>
    <w:rsid w:val="00E300C3"/>
    <w:rsid w:val="00E359E3"/>
    <w:rsid w:val="00E35DEA"/>
    <w:rsid w:val="00E430CD"/>
    <w:rsid w:val="00E56AB3"/>
    <w:rsid w:val="00E7066E"/>
    <w:rsid w:val="00EA44D1"/>
    <w:rsid w:val="00EB10ED"/>
    <w:rsid w:val="00EB6306"/>
    <w:rsid w:val="00EB6594"/>
    <w:rsid w:val="00EC2CF4"/>
    <w:rsid w:val="00ED6CDE"/>
    <w:rsid w:val="00EE5449"/>
    <w:rsid w:val="00EE6332"/>
    <w:rsid w:val="00EF2A0D"/>
    <w:rsid w:val="00F00DDF"/>
    <w:rsid w:val="00F04559"/>
    <w:rsid w:val="00F10B34"/>
    <w:rsid w:val="00F1242B"/>
    <w:rsid w:val="00F12999"/>
    <w:rsid w:val="00F256D4"/>
    <w:rsid w:val="00F269B9"/>
    <w:rsid w:val="00F344EB"/>
    <w:rsid w:val="00F75922"/>
    <w:rsid w:val="00F77301"/>
    <w:rsid w:val="00F82A5F"/>
    <w:rsid w:val="00F843DC"/>
    <w:rsid w:val="00F975E3"/>
    <w:rsid w:val="00FC1AAC"/>
    <w:rsid w:val="00FD5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D5EDE0"/>
  <w15:chartTrackingRefBased/>
  <w15:docId w15:val="{0AEE1D03-1A20-4117-B4FB-AF999F01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qFormat/>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style>
  <w:style w:type="paragraph" w:styleId="a4">
    <w:name w:val="footer"/>
    <w:basedOn w:val="a"/>
    <w:pPr>
      <w:tabs>
        <w:tab w:val="center" w:pos="4536"/>
        <w:tab w:val="right" w:pos="9072"/>
      </w:tabs>
    </w:pPr>
  </w:style>
  <w:style w:type="character" w:styleId="a5">
    <w:name w:val="page number"/>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a"/>
    <w:next w:val="a"/>
    <w:pPr>
      <w:ind w:firstLine="0"/>
    </w:pPr>
  </w:style>
  <w:style w:type="character" w:styleId="a6">
    <w:name w:val="footnote reference"/>
    <w:semiHidden/>
    <w:rPr>
      <w:position w:val="6"/>
      <w:sz w:val="12"/>
      <w:vertAlign w:val="baseline"/>
    </w:rPr>
  </w:style>
  <w:style w:type="paragraph" w:customStyle="1" w:styleId="heading1">
    <w:name w:val="heading1"/>
    <w:basedOn w:val="a"/>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petit">
    <w:name w:val="petit"/>
    <w:basedOn w:val="a"/>
    <w:rsid w:val="00D27CCD"/>
    <w:pPr>
      <w:spacing w:before="120" w:after="120" w:line="200" w:lineRule="atLeast"/>
    </w:pPr>
    <w:rPr>
      <w:sz w:val="17"/>
    </w:r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10">
    <w:name w:val="Заголовок1"/>
    <w:basedOn w:val="a"/>
    <w:next w:val="p1a"/>
    <w:rsid w:val="000E0820"/>
    <w:pPr>
      <w:keepNext/>
      <w:keepLines/>
      <w:pageBreakBefore/>
      <w:tabs>
        <w:tab w:val="left" w:pos="284"/>
      </w:tabs>
      <w:suppressAutoHyphens/>
      <w:spacing w:line="360" w:lineRule="atLeast"/>
      <w:ind w:firstLine="0"/>
      <w:jc w:val="left"/>
    </w:pPr>
    <w:rPr>
      <w:b/>
      <w:sz w:val="32"/>
    </w:rPr>
  </w:style>
  <w:style w:type="paragraph" w:styleId="11">
    <w:name w:val="toc 1"/>
    <w:basedOn w:val="a"/>
    <w:next w:val="petit"/>
    <w:semiHidden/>
    <w:pPr>
      <w:tabs>
        <w:tab w:val="right" w:leader="dot" w:pos="6634"/>
      </w:tabs>
      <w:spacing w:before="240"/>
      <w:ind w:firstLine="0"/>
      <w:jc w:val="left"/>
    </w:pPr>
    <w:rPr>
      <w:b/>
    </w:rPr>
  </w:style>
  <w:style w:type="paragraph" w:styleId="20">
    <w:name w:val="toc 2"/>
    <w:basedOn w:val="11"/>
    <w:semiHidden/>
    <w:pPr>
      <w:spacing w:before="0"/>
      <w:ind w:left="284"/>
    </w:pPr>
    <w:rPr>
      <w:b w:val="0"/>
    </w:rPr>
  </w:style>
  <w:style w:type="paragraph" w:styleId="30">
    <w:name w:val="toc 3"/>
    <w:basedOn w:val="11"/>
    <w:semiHidden/>
    <w:pPr>
      <w:spacing w:before="0"/>
      <w:ind w:left="510"/>
    </w:pPr>
    <w:rPr>
      <w:b w:val="0"/>
    </w:rPr>
  </w:style>
  <w:style w:type="paragraph" w:styleId="12">
    <w:name w:val="index 1"/>
    <w:basedOn w:val="petit"/>
    <w:semiHidden/>
    <w:rsid w:val="009960F7"/>
    <w:pPr>
      <w:spacing w:before="0" w:after="0"/>
      <w:ind w:left="720" w:hanging="720"/>
      <w:jc w:val="left"/>
    </w:pPr>
    <w:rPr>
      <w:szCs w:val="21"/>
    </w:rPr>
  </w:style>
  <w:style w:type="paragraph" w:styleId="21">
    <w:name w:val="index 2"/>
    <w:basedOn w:val="12"/>
    <w:semiHidden/>
    <w:rsid w:val="009960F7"/>
    <w:pPr>
      <w:ind w:left="958"/>
    </w:pPr>
  </w:style>
  <w:style w:type="paragraph" w:styleId="31">
    <w:name w:val="index 3"/>
    <w:basedOn w:val="a"/>
    <w:next w:val="a"/>
    <w:semiHidden/>
    <w:pPr>
      <w:ind w:left="660" w:hanging="220"/>
      <w:jc w:val="left"/>
    </w:pPr>
    <w:rPr>
      <w:szCs w:val="21"/>
    </w:rPr>
  </w:style>
  <w:style w:type="paragraph" w:styleId="a7">
    <w:name w:val="footnote text"/>
    <w:basedOn w:val="a"/>
    <w:semiHidden/>
  </w:style>
  <w:style w:type="paragraph" w:styleId="4">
    <w:name w:val="toc 4"/>
    <w:basedOn w:val="30"/>
    <w:next w:val="a"/>
    <w:semiHidden/>
    <w:rsid w:val="00772BBE"/>
    <w:pPr>
      <w:ind w:left="737"/>
    </w:pPr>
  </w:style>
  <w:style w:type="character" w:styleId="a8">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13">
    <w:name w:val="Подзаголовок1"/>
    <w:basedOn w:val="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quotation">
    <w:name w:val="quotation"/>
    <w:basedOn w:val="affiliation"/>
    <w:next w:val="a"/>
    <w:rsid w:val="00044A53"/>
    <w:pPr>
      <w:spacing w:after="120"/>
      <w:ind w:right="238"/>
      <w:contextualSpacing/>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styleId="a9">
    <w:name w:val="Unresolved Mention"/>
    <w:uiPriority w:val="99"/>
    <w:semiHidden/>
    <w:unhideWhenUsed/>
    <w:rsid w:val="00F256D4"/>
    <w:rPr>
      <w:color w:val="605E5C"/>
      <w:shd w:val="clear" w:color="auto" w:fill="E1DFDD"/>
    </w:rPr>
  </w:style>
  <w:style w:type="character" w:styleId="aa">
    <w:name w:val="FollowedHyperlink"/>
    <w:rsid w:val="00635A80"/>
    <w:rPr>
      <w:color w:val="954F72"/>
      <w:u w:val="single"/>
    </w:rPr>
  </w:style>
  <w:style w:type="table" w:styleId="ab">
    <w:name w:val="Table Grid"/>
    <w:basedOn w:val="a1"/>
    <w:uiPriority w:val="39"/>
    <w:rsid w:val="00AA441B"/>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Grid Table Light"/>
    <w:basedOn w:val="a1"/>
    <w:uiPriority w:val="40"/>
    <w:rsid w:val="00E2232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TEquationSection">
    <w:name w:val="MTEquationSection"/>
    <w:rsid w:val="001B4A24"/>
    <w:rPr>
      <w:b/>
      <w:vanish/>
      <w:color w:val="FF0000"/>
      <w:sz w:val="32"/>
    </w:rPr>
  </w:style>
  <w:style w:type="paragraph" w:customStyle="1" w:styleId="MTDisplayEquation">
    <w:name w:val="MTDisplayEquation"/>
    <w:basedOn w:val="a"/>
    <w:next w:val="a"/>
    <w:link w:val="MTDisplayEquationCarter"/>
    <w:rsid w:val="001B4A24"/>
    <w:pPr>
      <w:tabs>
        <w:tab w:val="center" w:pos="3320"/>
        <w:tab w:val="right" w:pos="6640"/>
      </w:tabs>
      <w:ind w:firstLine="0"/>
    </w:pPr>
  </w:style>
  <w:style w:type="character" w:customStyle="1" w:styleId="MTDisplayEquationCarter">
    <w:name w:val="MTDisplayEquation Caráter"/>
    <w:link w:val="MTDisplayEquation"/>
    <w:rsid w:val="001B4A24"/>
    <w:rPr>
      <w:rFonts w:ascii="Times" w:hAnsi="Times"/>
      <w:lang w:val="en-US" w:eastAsia="de-DE"/>
    </w:rPr>
  </w:style>
  <w:style w:type="paragraph" w:styleId="ad">
    <w:name w:val="Bibliography"/>
    <w:basedOn w:val="a"/>
    <w:next w:val="a"/>
    <w:uiPriority w:val="37"/>
    <w:unhideWhenUsed/>
    <w:rsid w:val="00DC485F"/>
  </w:style>
  <w:style w:type="paragraph" w:styleId="ae">
    <w:name w:val="Balloon Text"/>
    <w:basedOn w:val="a"/>
    <w:link w:val="af"/>
    <w:rsid w:val="00F12999"/>
    <w:pPr>
      <w:spacing w:line="240" w:lineRule="auto"/>
    </w:pPr>
    <w:rPr>
      <w:rFonts w:ascii="Segoe UI" w:hAnsi="Segoe UI" w:cs="Segoe UI"/>
      <w:sz w:val="18"/>
      <w:szCs w:val="18"/>
    </w:rPr>
  </w:style>
  <w:style w:type="character" w:customStyle="1" w:styleId="af">
    <w:name w:val="Текст выноски Знак"/>
    <w:link w:val="ae"/>
    <w:rsid w:val="00F12999"/>
    <w:rPr>
      <w:rFonts w:ascii="Segoe UI" w:hAnsi="Segoe UI" w:cs="Segoe UI"/>
      <w:sz w:val="18"/>
      <w:szCs w:val="1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60943">
      <w:bodyDiv w:val="1"/>
      <w:marLeft w:val="0"/>
      <w:marRight w:val="0"/>
      <w:marTop w:val="0"/>
      <w:marBottom w:val="0"/>
      <w:divBdr>
        <w:top w:val="none" w:sz="0" w:space="0" w:color="auto"/>
        <w:left w:val="none" w:sz="0" w:space="0" w:color="auto"/>
        <w:bottom w:val="none" w:sz="0" w:space="0" w:color="auto"/>
        <w:right w:val="none" w:sz="0" w:space="0" w:color="auto"/>
      </w:divBdr>
    </w:div>
    <w:div w:id="264534607">
      <w:bodyDiv w:val="1"/>
      <w:marLeft w:val="0"/>
      <w:marRight w:val="0"/>
      <w:marTop w:val="0"/>
      <w:marBottom w:val="0"/>
      <w:divBdr>
        <w:top w:val="none" w:sz="0" w:space="0" w:color="auto"/>
        <w:left w:val="none" w:sz="0" w:space="0" w:color="auto"/>
        <w:bottom w:val="none" w:sz="0" w:space="0" w:color="auto"/>
        <w:right w:val="none" w:sz="0" w:space="0" w:color="auto"/>
      </w:divBdr>
    </w:div>
    <w:div w:id="346102230">
      <w:bodyDiv w:val="1"/>
      <w:marLeft w:val="0"/>
      <w:marRight w:val="0"/>
      <w:marTop w:val="0"/>
      <w:marBottom w:val="0"/>
      <w:divBdr>
        <w:top w:val="none" w:sz="0" w:space="0" w:color="auto"/>
        <w:left w:val="none" w:sz="0" w:space="0" w:color="auto"/>
        <w:bottom w:val="none" w:sz="0" w:space="0" w:color="auto"/>
        <w:right w:val="none" w:sz="0" w:space="0" w:color="auto"/>
      </w:divBdr>
    </w:div>
    <w:div w:id="588083597">
      <w:bodyDiv w:val="1"/>
      <w:marLeft w:val="0"/>
      <w:marRight w:val="0"/>
      <w:marTop w:val="0"/>
      <w:marBottom w:val="0"/>
      <w:divBdr>
        <w:top w:val="none" w:sz="0" w:space="0" w:color="auto"/>
        <w:left w:val="none" w:sz="0" w:space="0" w:color="auto"/>
        <w:bottom w:val="none" w:sz="0" w:space="0" w:color="auto"/>
        <w:right w:val="none" w:sz="0" w:space="0" w:color="auto"/>
      </w:divBdr>
    </w:div>
    <w:div w:id="1185708067">
      <w:bodyDiv w:val="1"/>
      <w:marLeft w:val="0"/>
      <w:marRight w:val="0"/>
      <w:marTop w:val="0"/>
      <w:marBottom w:val="0"/>
      <w:divBdr>
        <w:top w:val="none" w:sz="0" w:space="0" w:color="auto"/>
        <w:left w:val="none" w:sz="0" w:space="0" w:color="auto"/>
        <w:bottom w:val="none" w:sz="0" w:space="0" w:color="auto"/>
        <w:right w:val="none" w:sz="0" w:space="0" w:color="auto"/>
      </w:divBdr>
      <w:divsChild>
        <w:div w:id="236093177">
          <w:marLeft w:val="0"/>
          <w:marRight w:val="0"/>
          <w:marTop w:val="0"/>
          <w:marBottom w:val="0"/>
          <w:divBdr>
            <w:top w:val="none" w:sz="0" w:space="0" w:color="auto"/>
            <w:left w:val="none" w:sz="0" w:space="0" w:color="auto"/>
            <w:bottom w:val="none" w:sz="0" w:space="0" w:color="auto"/>
            <w:right w:val="none" w:sz="0" w:space="0" w:color="auto"/>
          </w:divBdr>
          <w:divsChild>
            <w:div w:id="1929656394">
              <w:marLeft w:val="0"/>
              <w:marRight w:val="0"/>
              <w:marTop w:val="0"/>
              <w:marBottom w:val="0"/>
              <w:divBdr>
                <w:top w:val="none" w:sz="0" w:space="0" w:color="auto"/>
                <w:left w:val="none" w:sz="0" w:space="0" w:color="auto"/>
                <w:bottom w:val="none" w:sz="0" w:space="0" w:color="auto"/>
                <w:right w:val="none" w:sz="0" w:space="0" w:color="auto"/>
              </w:divBdr>
              <w:divsChild>
                <w:div w:id="279804726">
                  <w:marLeft w:val="0"/>
                  <w:marRight w:val="0"/>
                  <w:marTop w:val="0"/>
                  <w:marBottom w:val="0"/>
                  <w:divBdr>
                    <w:top w:val="none" w:sz="0" w:space="0" w:color="auto"/>
                    <w:left w:val="none" w:sz="0" w:space="0" w:color="auto"/>
                    <w:bottom w:val="none" w:sz="0" w:space="0" w:color="auto"/>
                    <w:right w:val="none" w:sz="0" w:space="0" w:color="auto"/>
                  </w:divBdr>
                  <w:divsChild>
                    <w:div w:id="816147811">
                      <w:marLeft w:val="0"/>
                      <w:marRight w:val="0"/>
                      <w:marTop w:val="0"/>
                      <w:marBottom w:val="0"/>
                      <w:divBdr>
                        <w:top w:val="none" w:sz="0" w:space="0" w:color="auto"/>
                        <w:left w:val="none" w:sz="0" w:space="0" w:color="auto"/>
                        <w:bottom w:val="none" w:sz="0" w:space="0" w:color="auto"/>
                        <w:right w:val="none" w:sz="0" w:space="0" w:color="auto"/>
                      </w:divBdr>
                      <w:divsChild>
                        <w:div w:id="2036995932">
                          <w:marLeft w:val="0"/>
                          <w:marRight w:val="0"/>
                          <w:marTop w:val="0"/>
                          <w:marBottom w:val="0"/>
                          <w:divBdr>
                            <w:top w:val="none" w:sz="0" w:space="0" w:color="auto"/>
                            <w:left w:val="none" w:sz="0" w:space="0" w:color="auto"/>
                            <w:bottom w:val="none" w:sz="0" w:space="0" w:color="auto"/>
                            <w:right w:val="none" w:sz="0" w:space="0" w:color="auto"/>
                          </w:divBdr>
                          <w:divsChild>
                            <w:div w:id="3880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25692">
      <w:bodyDiv w:val="1"/>
      <w:marLeft w:val="0"/>
      <w:marRight w:val="0"/>
      <w:marTop w:val="0"/>
      <w:marBottom w:val="0"/>
      <w:divBdr>
        <w:top w:val="none" w:sz="0" w:space="0" w:color="auto"/>
        <w:left w:val="none" w:sz="0" w:space="0" w:color="auto"/>
        <w:bottom w:val="none" w:sz="0" w:space="0" w:color="auto"/>
        <w:right w:val="none" w:sz="0" w:space="0" w:color="auto"/>
      </w:divBdr>
    </w:div>
    <w:div w:id="1799300823">
      <w:bodyDiv w:val="1"/>
      <w:marLeft w:val="0"/>
      <w:marRight w:val="0"/>
      <w:marTop w:val="0"/>
      <w:marBottom w:val="0"/>
      <w:divBdr>
        <w:top w:val="none" w:sz="0" w:space="0" w:color="auto"/>
        <w:left w:val="none" w:sz="0" w:space="0" w:color="auto"/>
        <w:bottom w:val="none" w:sz="0" w:space="0" w:color="auto"/>
        <w:right w:val="none" w:sz="0" w:space="0" w:color="auto"/>
      </w:divBdr>
      <w:divsChild>
        <w:div w:id="557086034">
          <w:marLeft w:val="0"/>
          <w:marRight w:val="0"/>
          <w:marTop w:val="0"/>
          <w:marBottom w:val="0"/>
          <w:divBdr>
            <w:top w:val="none" w:sz="0" w:space="0" w:color="auto"/>
            <w:left w:val="none" w:sz="0" w:space="0" w:color="auto"/>
            <w:bottom w:val="none" w:sz="0" w:space="0" w:color="auto"/>
            <w:right w:val="none" w:sz="0" w:space="0" w:color="auto"/>
          </w:divBdr>
          <w:divsChild>
            <w:div w:id="1616673271">
              <w:marLeft w:val="0"/>
              <w:marRight w:val="0"/>
              <w:marTop w:val="0"/>
              <w:marBottom w:val="0"/>
              <w:divBdr>
                <w:top w:val="none" w:sz="0" w:space="0" w:color="auto"/>
                <w:left w:val="none" w:sz="0" w:space="0" w:color="auto"/>
                <w:bottom w:val="none" w:sz="0" w:space="0" w:color="auto"/>
                <w:right w:val="none" w:sz="0" w:space="0" w:color="auto"/>
              </w:divBdr>
              <w:divsChild>
                <w:div w:id="422074280">
                  <w:marLeft w:val="0"/>
                  <w:marRight w:val="0"/>
                  <w:marTop w:val="0"/>
                  <w:marBottom w:val="0"/>
                  <w:divBdr>
                    <w:top w:val="none" w:sz="0" w:space="0" w:color="auto"/>
                    <w:left w:val="none" w:sz="0" w:space="0" w:color="auto"/>
                    <w:bottom w:val="none" w:sz="0" w:space="0" w:color="auto"/>
                    <w:right w:val="none" w:sz="0" w:space="0" w:color="auto"/>
                  </w:divBdr>
                  <w:divsChild>
                    <w:div w:id="1293712200">
                      <w:marLeft w:val="0"/>
                      <w:marRight w:val="0"/>
                      <w:marTop w:val="0"/>
                      <w:marBottom w:val="0"/>
                      <w:divBdr>
                        <w:top w:val="none" w:sz="0" w:space="0" w:color="auto"/>
                        <w:left w:val="none" w:sz="0" w:space="0" w:color="auto"/>
                        <w:bottom w:val="none" w:sz="0" w:space="0" w:color="auto"/>
                        <w:right w:val="none" w:sz="0" w:space="0" w:color="auto"/>
                      </w:divBdr>
                      <w:divsChild>
                        <w:div w:id="196428930">
                          <w:marLeft w:val="0"/>
                          <w:marRight w:val="0"/>
                          <w:marTop w:val="0"/>
                          <w:marBottom w:val="0"/>
                          <w:divBdr>
                            <w:top w:val="none" w:sz="0" w:space="0" w:color="auto"/>
                            <w:left w:val="none" w:sz="0" w:space="0" w:color="auto"/>
                            <w:bottom w:val="none" w:sz="0" w:space="0" w:color="auto"/>
                            <w:right w:val="none" w:sz="0" w:space="0" w:color="auto"/>
                          </w:divBdr>
                          <w:divsChild>
                            <w:div w:id="4689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5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ifacol.2017.08.385" TargetMode="External"/><Relationship Id="rId18" Type="http://schemas.openxmlformats.org/officeDocument/2006/relationships/hyperlink" Target="https://doi.org/10.1108/JABS-10-2020-0415" TargetMode="External"/><Relationship Id="rId26" Type="http://schemas.openxmlformats.org/officeDocument/2006/relationships/hyperlink" Target="https://doi.org/10.62304/ijmisds.v1i1.116" TargetMode="External"/><Relationship Id="rId3" Type="http://schemas.openxmlformats.org/officeDocument/2006/relationships/styles" Target="styles.xml"/><Relationship Id="rId21" Type="http://schemas.openxmlformats.org/officeDocument/2006/relationships/hyperlink" Target="https://doi.org/10.1080/00207543.2021.195750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53615/2232-5697.11.145-155" TargetMode="External"/><Relationship Id="rId17" Type="http://schemas.openxmlformats.org/officeDocument/2006/relationships/hyperlink" Target="https://doi.org/10.1201/9781003102267-6" TargetMode="External"/><Relationship Id="rId25" Type="http://schemas.openxmlformats.org/officeDocument/2006/relationships/hyperlink" Target="https://doi.org/10.1016/j.ejor.2003.08.01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09/ACCESS.2020.3037660" TargetMode="External"/><Relationship Id="rId20" Type="http://schemas.openxmlformats.org/officeDocument/2006/relationships/hyperlink" Target="https://doi.org/10.3390/logistics5020024" TargetMode="External"/><Relationship Id="rId29" Type="http://schemas.openxmlformats.org/officeDocument/2006/relationships/hyperlink" Target="https://orcid.org/0000-0001-8839-56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jom.2006.04.001" TargetMode="External"/><Relationship Id="rId24" Type="http://schemas.openxmlformats.org/officeDocument/2006/relationships/hyperlink" Target="https://doi.org/10.1016/S0166-4972(03)00071-3"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16/0925-5273(96)00022-9" TargetMode="External"/><Relationship Id="rId23" Type="http://schemas.openxmlformats.org/officeDocument/2006/relationships/hyperlink" Target="https://doi.org/10.1108/BPMJ-11-2023-0869" TargetMode="External"/><Relationship Id="rId28" Type="http://schemas.openxmlformats.org/officeDocument/2006/relationships/hyperlink" Target="https://orcid.org/0000-0002-8526-398X" TargetMode="External"/><Relationship Id="rId10" Type="http://schemas.openxmlformats.org/officeDocument/2006/relationships/oleObject" Target="embeddings/oleObject1.bin"/><Relationship Id="rId19" Type="http://schemas.openxmlformats.org/officeDocument/2006/relationships/hyperlink" Target="https://doi.org/10.33889/IJMEMS.2020.5.5.066"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doi.org/10.1016/j.cie.2020.106868" TargetMode="External"/><Relationship Id="rId22" Type="http://schemas.openxmlformats.org/officeDocument/2006/relationships/hyperlink" Target="https://doi.org/10.1016/j.ijpe.2021.108258" TargetMode="External"/><Relationship Id="rId27" Type="http://schemas.openxmlformats.org/officeDocument/2006/relationships/hyperlink" Target="https://doi.org/10.1109/ACCESS.2018.2875782" TargetMode="External"/><Relationship Id="rId30" Type="http://schemas.openxmlformats.org/officeDocument/2006/relationships/hyperlink" Target="https://orcid.org/0000-0001-8839-560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vitor.anes@isel.pt" TargetMode="External"/><Relationship Id="rId2" Type="http://schemas.openxmlformats.org/officeDocument/2006/relationships/hyperlink" Target="https://orcid.org/0000-0001-8839-5606" TargetMode="External"/><Relationship Id="rId1" Type="http://schemas.openxmlformats.org/officeDocument/2006/relationships/hyperlink" Target="mailto:A36949@alunos.isel.pt" TargetMode="External"/><Relationship Id="rId6" Type="http://schemas.openxmlformats.org/officeDocument/2006/relationships/hyperlink" Target="https://orcid.org/0000-0001-8839-5606" TargetMode="External"/><Relationship Id="rId5" Type="http://schemas.openxmlformats.org/officeDocument/2006/relationships/hyperlink" Target="mailto:antonio.abreu@isel.pt" TargetMode="External"/><Relationship Id="rId4" Type="http://schemas.openxmlformats.org/officeDocument/2006/relationships/hyperlink" Target="https://orcid.org/0000-0002-8526-398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7E3~1\AppData\Local\Temp\Rar$DIa3952.1922\T1-book.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8FD65-6795-41C2-B3A4-195B9537E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0</TotalTime>
  <Pages>7</Pages>
  <Words>3176</Words>
  <Characters>18108</Characters>
  <Application>Microsoft Office Word</Application>
  <DocSecurity>0</DocSecurity>
  <Lines>150</Lines>
  <Paragraphs>42</Paragraphs>
  <ScaleCrop>false</ScaleCrop>
  <HeadingPairs>
    <vt:vector size="6" baseType="variant">
      <vt:variant>
        <vt:lpstr>Название</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3</cp:revision>
  <dcterms:created xsi:type="dcterms:W3CDTF">2025-05-19T16:37:00Z</dcterms:created>
  <dcterms:modified xsi:type="dcterms:W3CDTF">2025-05-19T16:42:00Z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y fmtid="{D5CDD505-2E9C-101B-9397-08002B2CF9AE}" pid="5" name="ZOTERO_PREF_1">
    <vt:lpwstr>&lt;data data-version="3" zotero-version="7.0.13"&gt;&lt;session id="KNh5Iixr"/&gt;&lt;style id="http://www.zotero.org/styles/apa-numeric-superscript-brackets" locale="en-US" hasBibliography="1" bibliographyStyleHasBeenSet="1"/&gt;&lt;prefs&gt;&lt;pref name="fieldType" value="Field</vt:lpwstr>
  </property>
  <property fmtid="{D5CDD505-2E9C-101B-9397-08002B2CF9AE}" pid="6" name="ZOTERO_PREF_2">
    <vt:lpwstr>"/&gt;&lt;/prefs&gt;&lt;/data&gt;</vt:lpwstr>
  </property>
</Properties>
</file>